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b/>
          <w:color w:val="000000" w:themeColor="text1"/>
          <w:sz w:val="30"/>
          <w:szCs w:val="30"/>
          <w:highlight w:val="none"/>
          <w14:textFill>
            <w14:solidFill>
              <w14:schemeClr w14:val="tx1"/>
            </w14:solidFill>
          </w14:textFill>
        </w:rPr>
      </w:pPr>
      <w:bookmarkStart w:id="0" w:name="_GoBack"/>
      <w:r>
        <w:rPr>
          <w:rFonts w:hint="eastAsia" w:asciiTheme="minorEastAsia" w:hAnsiTheme="minorEastAsia"/>
          <w:b/>
          <w:color w:val="000000" w:themeColor="text1"/>
          <w:sz w:val="30"/>
          <w:szCs w:val="30"/>
          <w:highlight w:val="none"/>
          <w14:textFill>
            <w14:solidFill>
              <w14:schemeClr w14:val="tx1"/>
            </w14:solidFill>
          </w14:textFill>
        </w:rPr>
        <w:t>附件一：</w:t>
      </w:r>
    </w:p>
    <w:p>
      <w:pPr>
        <w:jc w:val="center"/>
        <w:rPr>
          <w:rFonts w:hint="eastAsia" w:asciiTheme="minorEastAsia" w:hAnsiTheme="minorEastAsia"/>
          <w:b/>
          <w:color w:val="000000" w:themeColor="text1"/>
          <w:sz w:val="36"/>
          <w:szCs w:val="36"/>
          <w:highlight w:val="none"/>
          <w14:textFill>
            <w14:solidFill>
              <w14:schemeClr w14:val="tx1"/>
            </w14:solidFill>
          </w14:textFill>
        </w:rPr>
      </w:pPr>
    </w:p>
    <w:p>
      <w:pPr>
        <w:jc w:val="center"/>
        <w:rPr>
          <w:rFonts w:hint="eastAsia" w:asciiTheme="minorEastAsia" w:hAnsiTheme="minorEastAsia"/>
          <w:b/>
          <w:color w:val="000000" w:themeColor="text1"/>
          <w:sz w:val="36"/>
          <w:szCs w:val="36"/>
          <w:highlight w:val="none"/>
          <w14:textFill>
            <w14:solidFill>
              <w14:schemeClr w14:val="tx1"/>
            </w14:solidFill>
          </w14:textFill>
        </w:rPr>
      </w:pPr>
      <w:r>
        <w:rPr>
          <w:rFonts w:hint="eastAsia" w:asciiTheme="minorEastAsia" w:hAnsiTheme="minorEastAsia"/>
          <w:b/>
          <w:color w:val="000000" w:themeColor="text1"/>
          <w:sz w:val="36"/>
          <w:szCs w:val="36"/>
          <w:highlight w:val="none"/>
          <w14:textFill>
            <w14:solidFill>
              <w14:schemeClr w14:val="tx1"/>
            </w14:solidFill>
          </w14:textFill>
        </w:rPr>
        <w:t>惠州市中大惠亚医院二期</w:t>
      </w:r>
      <w:r>
        <w:rPr>
          <w:rFonts w:hint="eastAsia" w:asciiTheme="minorEastAsia" w:hAnsiTheme="minorEastAsia"/>
          <w:b/>
          <w:color w:val="000000" w:themeColor="text1"/>
          <w:sz w:val="36"/>
          <w:szCs w:val="36"/>
          <w:highlight w:val="none"/>
          <w14:textFill>
            <w14:solidFill>
              <w14:schemeClr w14:val="tx1"/>
            </w14:solidFill>
          </w14:textFill>
        </w:rPr>
        <w:t>2026年度</w:t>
      </w:r>
      <w:r>
        <w:rPr>
          <w:rFonts w:hint="eastAsia" w:asciiTheme="minorEastAsia" w:hAnsiTheme="minorEastAsia"/>
          <w:b/>
          <w:color w:val="000000" w:themeColor="text1"/>
          <w:sz w:val="36"/>
          <w:szCs w:val="36"/>
          <w:highlight w:val="none"/>
          <w14:textFill>
            <w14:solidFill>
              <w14:schemeClr w14:val="tx1"/>
            </w14:solidFill>
          </w14:textFill>
        </w:rPr>
        <w:t>建筑消防设施第三方全面检测服务项目需求书</w:t>
      </w:r>
    </w:p>
    <w:p>
      <w:pPr>
        <w:pStyle w:val="13"/>
        <w:numPr>
          <w:ilvl w:val="0"/>
          <w:numId w:val="1"/>
        </w:numPr>
        <w:ind w:firstLineChars="0"/>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项目名称</w:t>
      </w:r>
    </w:p>
    <w:p>
      <w:pPr>
        <w:pStyle w:val="13"/>
        <w:ind w:left="720" w:firstLine="0" w:firstLineChars="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惠州市中大惠亚医院二期</w:t>
      </w:r>
      <w:r>
        <w:rPr>
          <w:rFonts w:hint="eastAsia" w:asciiTheme="minorEastAsia" w:hAnsiTheme="minorEastAsia"/>
          <w:color w:val="000000" w:themeColor="text1"/>
          <w:sz w:val="28"/>
          <w:szCs w:val="28"/>
          <w:highlight w:val="none"/>
          <w14:textFill>
            <w14:solidFill>
              <w14:schemeClr w14:val="tx1"/>
            </w14:solidFill>
          </w14:textFill>
        </w:rPr>
        <w:t>2026年度</w:t>
      </w:r>
      <w:r>
        <w:rPr>
          <w:rFonts w:hint="eastAsia" w:asciiTheme="minorEastAsia" w:hAnsiTheme="minorEastAsia"/>
          <w:color w:val="000000" w:themeColor="text1"/>
          <w:sz w:val="28"/>
          <w:szCs w:val="28"/>
          <w:highlight w:val="none"/>
          <w14:textFill>
            <w14:solidFill>
              <w14:schemeClr w14:val="tx1"/>
            </w14:solidFill>
          </w14:textFill>
        </w:rPr>
        <w:t>建筑消防设施第三方检测服务项目。</w:t>
      </w:r>
    </w:p>
    <w:p>
      <w:pP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二、项目概况</w:t>
      </w:r>
    </w:p>
    <w:p>
      <w:pPr>
        <w:ind w:firstLine="555"/>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1.项目地址：惠州市大亚湾区中兴北路186号惠州市中大惠亚医院。</w:t>
      </w:r>
    </w:p>
    <w:p>
      <w:pPr>
        <w:ind w:firstLine="555"/>
        <w:rPr>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医院概况：医院</w:t>
      </w:r>
      <w:r>
        <w:rPr>
          <w:rFonts w:hint="eastAsia"/>
          <w:color w:val="000000" w:themeColor="text1"/>
          <w:sz w:val="28"/>
          <w:szCs w:val="28"/>
          <w:highlight w:val="none"/>
          <w14:textFill>
            <w14:solidFill>
              <w14:schemeClr w14:val="tx1"/>
            </w14:solidFill>
          </w14:textFill>
        </w:rPr>
        <w:t>二期总</w:t>
      </w:r>
      <w:r>
        <w:rPr>
          <w:color w:val="000000" w:themeColor="text1"/>
          <w:sz w:val="28"/>
          <w:szCs w:val="28"/>
          <w:highlight w:val="none"/>
          <w14:textFill>
            <w14:solidFill>
              <w14:schemeClr w14:val="tx1"/>
            </w14:solidFill>
          </w14:textFill>
        </w:rPr>
        <w:t>建筑面积</w:t>
      </w:r>
      <w:r>
        <w:rPr>
          <w:rFonts w:hint="eastAsia"/>
          <w:color w:val="000000" w:themeColor="text1"/>
          <w:sz w:val="28"/>
          <w:szCs w:val="28"/>
          <w:highlight w:val="none"/>
          <w14:textFill>
            <w14:solidFill>
              <w14:schemeClr w14:val="tx1"/>
            </w14:solidFill>
          </w14:textFill>
        </w:rPr>
        <w:t>约</w:t>
      </w:r>
      <w:r>
        <w:rPr>
          <w:color w:val="000000" w:themeColor="text1"/>
          <w:sz w:val="28"/>
          <w:szCs w:val="28"/>
          <w:highlight w:val="none"/>
          <w14:textFill>
            <w14:solidFill>
              <w14:schemeClr w14:val="tx1"/>
            </w14:solidFill>
          </w14:textFill>
        </w:rPr>
        <w:t>125186.26平方米</w:t>
      </w:r>
      <w:r>
        <w:rPr>
          <w:rFonts w:hint="eastAsia"/>
          <w:color w:val="000000" w:themeColor="text1"/>
          <w:sz w:val="28"/>
          <w:szCs w:val="28"/>
          <w:highlight w:val="none"/>
          <w14:textFill>
            <w14:solidFill>
              <w14:schemeClr w14:val="tx1"/>
            </w14:solidFill>
          </w14:textFill>
        </w:rPr>
        <w:t>（综合楼、妇幼中心）</w:t>
      </w:r>
      <w:r>
        <w:rPr>
          <w:color w:val="000000" w:themeColor="text1"/>
          <w:sz w:val="28"/>
          <w:szCs w:val="28"/>
          <w:highlight w:val="none"/>
          <w14:textFill>
            <w14:solidFill>
              <w14:schemeClr w14:val="tx1"/>
            </w14:solidFill>
          </w14:textFill>
        </w:rPr>
        <w:t>。建筑设有</w:t>
      </w:r>
      <w:r>
        <w:rPr>
          <w:rFonts w:hint="eastAsia"/>
          <w:color w:val="000000" w:themeColor="text1"/>
          <w:sz w:val="28"/>
          <w:szCs w:val="28"/>
          <w:highlight w:val="none"/>
          <w14:textFill>
            <w14:solidFill>
              <w14:schemeClr w14:val="tx1"/>
            </w14:solidFill>
          </w14:textFill>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14:textFill>
            <w14:solidFill>
              <w14:schemeClr w14:val="tx1"/>
            </w14:solidFill>
          </w14:textFill>
        </w:rPr>
        <w:t>等消防设施。</w:t>
      </w:r>
    </w:p>
    <w:p>
      <w:pPr>
        <w:ind w:firstLine="55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3.检测标准：</w:t>
      </w:r>
      <w:r>
        <w:rPr>
          <w:color w:val="000000" w:themeColor="text1"/>
          <w:sz w:val="28"/>
          <w:szCs w:val="28"/>
          <w:highlight w:val="none"/>
          <w14:textFill>
            <w14:solidFill>
              <w14:schemeClr w14:val="tx1"/>
            </w14:solidFill>
          </w14:textFill>
        </w:rPr>
        <w:t>国家、地方与建筑防火设计及消防设施有关的法律法规、工程质量验收规范等</w:t>
      </w:r>
      <w:r>
        <w:rPr>
          <w:rFonts w:hint="eastAsia"/>
          <w:color w:val="000000" w:themeColor="text1"/>
          <w:sz w:val="28"/>
          <w:szCs w:val="28"/>
          <w:highlight w:val="none"/>
          <w14:textFill>
            <w14:solidFill>
              <w14:schemeClr w14:val="tx1"/>
            </w14:solidFill>
          </w14:textFill>
        </w:rPr>
        <w:t>。</w:t>
      </w:r>
    </w:p>
    <w:p>
      <w:pPr>
        <w:ind w:firstLine="55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4.按检测标准对</w:t>
      </w:r>
      <w:r>
        <w:rPr>
          <w:color w:val="000000" w:themeColor="text1"/>
          <w:sz w:val="28"/>
          <w:szCs w:val="28"/>
          <w:highlight w:val="none"/>
          <w14:textFill>
            <w14:solidFill>
              <w14:schemeClr w14:val="tx1"/>
            </w14:solidFill>
          </w14:textFill>
        </w:rPr>
        <w:t>医院</w:t>
      </w:r>
      <w:r>
        <w:rPr>
          <w:rFonts w:hint="eastAsia"/>
          <w:color w:val="000000" w:themeColor="text1"/>
          <w:sz w:val="28"/>
          <w:szCs w:val="28"/>
          <w:highlight w:val="none"/>
          <w14:textFill>
            <w14:solidFill>
              <w14:schemeClr w14:val="tx1"/>
            </w14:solidFill>
          </w14:textFill>
        </w:rPr>
        <w:t>二期与消防有关的设施进行全面检测，检测结果不能有漏缺或错误。</w:t>
      </w: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三、项目总体要求</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合同签订后</w:t>
      </w:r>
      <w:r>
        <w:rPr>
          <w:color w:val="000000" w:themeColor="text1"/>
          <w:sz w:val="28"/>
          <w:szCs w:val="28"/>
          <w:highlight w:val="none"/>
          <w:u w:val="single"/>
          <w14:textFill>
            <w14:solidFill>
              <w14:schemeClr w14:val="tx1"/>
            </w14:solidFill>
          </w14:textFill>
        </w:rPr>
        <w:t xml:space="preserve">  3  </w:t>
      </w:r>
      <w:r>
        <w:rPr>
          <w:color w:val="000000" w:themeColor="text1"/>
          <w:sz w:val="28"/>
          <w:szCs w:val="28"/>
          <w:highlight w:val="none"/>
          <w14:textFill>
            <w14:solidFill>
              <w14:schemeClr w14:val="tx1"/>
            </w14:solidFill>
          </w14:textFill>
        </w:rPr>
        <w:t>个工作日内</w:t>
      </w:r>
      <w:r>
        <w:rPr>
          <w:rFonts w:hint="eastAsia"/>
          <w:color w:val="000000" w:themeColor="text1"/>
          <w:sz w:val="28"/>
          <w:szCs w:val="28"/>
          <w:highlight w:val="none"/>
          <w14:textFill>
            <w14:solidFill>
              <w14:schemeClr w14:val="tx1"/>
            </w14:solidFill>
          </w14:textFill>
        </w:rPr>
        <w:t>供应商</w:t>
      </w:r>
      <w:r>
        <w:rPr>
          <w:color w:val="000000" w:themeColor="text1"/>
          <w:sz w:val="28"/>
          <w:szCs w:val="28"/>
          <w:highlight w:val="none"/>
          <w14:textFill>
            <w14:solidFill>
              <w14:schemeClr w14:val="tx1"/>
            </w14:solidFill>
          </w14:textFill>
        </w:rPr>
        <w:t>应根据现场实际情况制定好检测计划和检测方案，并将检测计划和检测方案交</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进行审查，</w:t>
      </w:r>
      <w:r>
        <w:rPr>
          <w:rFonts w:hint="eastAsia"/>
          <w:color w:val="000000" w:themeColor="text1"/>
          <w:sz w:val="28"/>
          <w:szCs w:val="28"/>
          <w:highlight w:val="none"/>
          <w14:textFill>
            <w14:solidFill>
              <w14:schemeClr w14:val="tx1"/>
            </w14:solidFill>
          </w14:textFill>
        </w:rPr>
        <w:t>采购方确认和同意</w:t>
      </w:r>
      <w:r>
        <w:rPr>
          <w:color w:val="000000" w:themeColor="text1"/>
          <w:sz w:val="28"/>
          <w:szCs w:val="28"/>
          <w:highlight w:val="none"/>
          <w14:textFill>
            <w14:solidFill>
              <w14:schemeClr w14:val="tx1"/>
            </w14:solidFill>
          </w14:textFill>
        </w:rPr>
        <w:t>检测方案</w:t>
      </w:r>
      <w:r>
        <w:rPr>
          <w:rFonts w:hint="eastAsia"/>
          <w:color w:val="000000" w:themeColor="text1"/>
          <w:sz w:val="28"/>
          <w:szCs w:val="28"/>
          <w:highlight w:val="none"/>
          <w14:textFill>
            <w14:solidFill>
              <w14:schemeClr w14:val="tx1"/>
            </w14:solidFill>
          </w14:textFill>
        </w:rPr>
        <w:t>、并向供应商</w:t>
      </w:r>
      <w:r>
        <w:rPr>
          <w:color w:val="000000" w:themeColor="text1"/>
          <w:sz w:val="28"/>
          <w:szCs w:val="28"/>
          <w:highlight w:val="none"/>
          <w14:textFill>
            <w14:solidFill>
              <w14:schemeClr w14:val="tx1"/>
            </w14:solidFill>
          </w14:textFill>
        </w:rPr>
        <w:t>发出</w:t>
      </w:r>
      <w:r>
        <w:rPr>
          <w:rFonts w:hint="eastAsia"/>
          <w:color w:val="000000" w:themeColor="text1"/>
          <w:sz w:val="28"/>
          <w:szCs w:val="28"/>
          <w:highlight w:val="none"/>
          <w14:textFill>
            <w14:solidFill>
              <w14:schemeClr w14:val="tx1"/>
            </w14:solidFill>
          </w14:textFill>
        </w:rPr>
        <w:t>通知后的次日，供应商</w:t>
      </w:r>
      <w:r>
        <w:rPr>
          <w:color w:val="000000" w:themeColor="text1"/>
          <w:sz w:val="28"/>
          <w:szCs w:val="28"/>
          <w:highlight w:val="none"/>
          <w14:textFill>
            <w14:solidFill>
              <w14:schemeClr w14:val="tx1"/>
            </w14:solidFill>
          </w14:textFill>
        </w:rPr>
        <w:t>开始</w:t>
      </w:r>
      <w:r>
        <w:rPr>
          <w:rFonts w:hint="eastAsia"/>
          <w:color w:val="000000" w:themeColor="text1"/>
          <w:sz w:val="28"/>
          <w:szCs w:val="28"/>
          <w:highlight w:val="none"/>
          <w14:textFill>
            <w14:solidFill>
              <w14:schemeClr w14:val="tx1"/>
            </w14:solidFill>
          </w14:textFill>
        </w:rPr>
        <w:t>进场</w:t>
      </w:r>
      <w:r>
        <w:rPr>
          <w:color w:val="000000" w:themeColor="text1"/>
          <w:sz w:val="28"/>
          <w:szCs w:val="28"/>
          <w:highlight w:val="none"/>
          <w14:textFill>
            <w14:solidFill>
              <w14:schemeClr w14:val="tx1"/>
            </w14:solidFill>
          </w14:textFill>
        </w:rPr>
        <w:t>进行检测。</w:t>
      </w:r>
    </w:p>
    <w:p>
      <w:pPr>
        <w:tabs>
          <w:tab w:val="left" w:pos="851"/>
        </w:tabs>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检测工作需要的所有工具和辅助设施等工程措施由检测单位自行解决，检测所需设施、设备应有有效期内的计量认证合格证书，现场作业人员的安全由检测单位自己负责。</w:t>
      </w:r>
    </w:p>
    <w:p>
      <w:pPr>
        <w:tabs>
          <w:tab w:val="left" w:pos="851"/>
        </w:tabs>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测试每项消防系统联动功能（包括但不限于切断非消防电源、联动启动应急广播广播和应急照明、联动启动防排烟风机、联动启动报警阀组、联动启动发电机、联动降防火卷帘、联动启动气体，联动启动消防栓泵和自动喷淋泵、联动迫降电梯、双电源箱自动切换回路等），各项联动测试应有保障措施，防止因联动测试造成停电、喷水、气体灭火启动等意外发生，应对重点、难点有先进、合理的解决方案，检测方案中的各项措施应具体、安全、可操作性强。</w:t>
      </w:r>
    </w:p>
    <w:p>
      <w:pPr>
        <w:ind w:firstLine="540"/>
        <w:rPr>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4.</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因检测单位原因造成消防设施损坏或产生经济损失的，由检测单位原状恢复或赔偿经济损失。</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r>
        <w:rPr>
          <w:color w:val="000000" w:themeColor="text1"/>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发出项目开工</w:t>
      </w:r>
      <w:r>
        <w:rPr>
          <w:rFonts w:hint="eastAsia"/>
          <w:color w:val="000000" w:themeColor="text1"/>
          <w:sz w:val="28"/>
          <w:szCs w:val="28"/>
          <w:highlight w:val="none"/>
          <w14:textFill>
            <w14:solidFill>
              <w14:schemeClr w14:val="tx1"/>
            </w14:solidFill>
          </w14:textFill>
        </w:rPr>
        <w:t>通知</w:t>
      </w:r>
      <w:r>
        <w:rPr>
          <w:color w:val="000000" w:themeColor="text1"/>
          <w:sz w:val="28"/>
          <w:szCs w:val="28"/>
          <w:highlight w:val="none"/>
          <w14:textFill>
            <w14:solidFill>
              <w14:schemeClr w14:val="tx1"/>
            </w14:solidFill>
          </w14:textFill>
        </w:rPr>
        <w:t>后，</w:t>
      </w:r>
      <w:r>
        <w:rPr>
          <w:rFonts w:hint="eastAsia"/>
          <w:color w:val="000000" w:themeColor="text1"/>
          <w:sz w:val="28"/>
          <w:szCs w:val="28"/>
          <w:highlight w:val="none"/>
          <w14:textFill>
            <w14:solidFill>
              <w14:schemeClr w14:val="tx1"/>
            </w14:solidFill>
          </w14:textFill>
        </w:rPr>
        <w:t>供应商</w:t>
      </w:r>
      <w:r>
        <w:rPr>
          <w:color w:val="000000" w:themeColor="text1"/>
          <w:sz w:val="28"/>
          <w:szCs w:val="28"/>
          <w:highlight w:val="none"/>
          <w14:textFill>
            <w14:solidFill>
              <w14:schemeClr w14:val="tx1"/>
            </w14:solidFill>
          </w14:textFill>
        </w:rPr>
        <w:t>应在</w:t>
      </w:r>
      <w:r>
        <w:rPr>
          <w:rFonts w:hint="eastAsia"/>
          <w:color w:val="000000" w:themeColor="text1"/>
          <w:sz w:val="28"/>
          <w:szCs w:val="28"/>
          <w:highlight w:val="none"/>
          <w14:textFill>
            <w14:solidFill>
              <w14:schemeClr w14:val="tx1"/>
            </w14:solidFill>
          </w14:textFill>
        </w:rPr>
        <w:t>15</w:t>
      </w:r>
      <w:r>
        <w:rPr>
          <w:color w:val="000000" w:themeColor="text1"/>
          <w:sz w:val="28"/>
          <w:szCs w:val="28"/>
          <w:highlight w:val="none"/>
          <w14:textFill>
            <w14:solidFill>
              <w14:schemeClr w14:val="tx1"/>
            </w14:solidFill>
          </w14:textFill>
        </w:rPr>
        <w:t>天内完成检测工作，并向</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出具科学、公正、符合法律法规要求的消防设施检测报告</w:t>
      </w:r>
      <w:r>
        <w:rPr>
          <w:rFonts w:hint="eastAsia"/>
          <w:color w:val="000000" w:themeColor="text1"/>
          <w:sz w:val="28"/>
          <w:szCs w:val="28"/>
          <w:highlight w:val="none"/>
          <w14:textFill>
            <w14:solidFill>
              <w14:schemeClr w14:val="tx1"/>
            </w14:solidFill>
          </w14:textFill>
        </w:rPr>
        <w:t>，报告共一式伍份。</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 检测期间如因采购方日常业务等的原因使检测工作不能如常进行，检测完成时间相应顺延。</w:t>
      </w: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四、检测内容</w:t>
      </w:r>
    </w:p>
    <w:p>
      <w:pPr>
        <w:ind w:firstLine="540"/>
        <w:rPr>
          <w:color w:val="000000" w:themeColor="text1"/>
          <w:sz w:val="28"/>
          <w:szCs w:val="28"/>
          <w:highlight w:val="none"/>
          <w14:textFill>
            <w14:solidFill>
              <w14:schemeClr w14:val="tx1"/>
            </w14:solidFill>
          </w14:textFill>
        </w:rPr>
      </w:pPr>
      <w:r>
        <w:rPr>
          <w:bCs/>
          <w:color w:val="000000" w:themeColor="text1"/>
          <w:sz w:val="28"/>
          <w:szCs w:val="28"/>
          <w:highlight w:val="none"/>
          <w14:textFill>
            <w14:solidFill>
              <w14:schemeClr w14:val="tx1"/>
            </w14:solidFill>
          </w14:textFill>
        </w:rPr>
        <w:t>要求对医院内所有建筑消防设施</w:t>
      </w:r>
      <w:r>
        <w:rPr>
          <w:color w:val="000000" w:themeColor="text1"/>
          <w:sz w:val="28"/>
          <w:szCs w:val="28"/>
          <w:highlight w:val="none"/>
          <w14:textFill>
            <w14:solidFill>
              <w14:schemeClr w14:val="tx1"/>
            </w14:solidFill>
          </w14:textFill>
        </w:rPr>
        <w:t>做逐点测试和全面联动测试。医院建筑物的</w:t>
      </w:r>
      <w:r>
        <w:rPr>
          <w:rFonts w:hint="eastAsia"/>
          <w:color w:val="000000" w:themeColor="text1"/>
          <w:sz w:val="28"/>
          <w:szCs w:val="28"/>
          <w:highlight w:val="none"/>
          <w14:textFill>
            <w14:solidFill>
              <w14:schemeClr w14:val="tx1"/>
            </w14:solidFill>
          </w14:textFill>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14:textFill>
            <w14:solidFill>
              <w14:schemeClr w14:val="tx1"/>
            </w14:solidFill>
          </w14:textFill>
        </w:rPr>
        <w:t>等</w:t>
      </w:r>
      <w:r>
        <w:rPr>
          <w:rFonts w:hint="eastAsia"/>
          <w:color w:val="000000" w:themeColor="text1"/>
          <w:sz w:val="28"/>
          <w:szCs w:val="28"/>
          <w:highlight w:val="none"/>
          <w14:textFill>
            <w14:solidFill>
              <w14:schemeClr w14:val="tx1"/>
            </w14:solidFill>
          </w14:textFill>
        </w:rPr>
        <w:t>一切消防设施</w:t>
      </w:r>
      <w:r>
        <w:rPr>
          <w:color w:val="000000" w:themeColor="text1"/>
          <w:sz w:val="28"/>
          <w:szCs w:val="28"/>
          <w:highlight w:val="none"/>
          <w14:textFill>
            <w14:solidFill>
              <w14:schemeClr w14:val="tx1"/>
            </w14:solidFill>
          </w14:textFill>
        </w:rPr>
        <w:t>进行全面检测，包括对消防设施的单项功能及其整体联动功能进行100％的检测。</w:t>
      </w:r>
    </w:p>
    <w:p>
      <w:pPr>
        <w:tabs>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五、</w:t>
      </w:r>
      <w:r>
        <w:rPr>
          <w:b/>
          <w:color w:val="000000" w:themeColor="text1"/>
          <w:sz w:val="28"/>
          <w:szCs w:val="28"/>
          <w:highlight w:val="none"/>
          <w14:textFill>
            <w14:solidFill>
              <w14:schemeClr w14:val="tx1"/>
            </w14:solidFill>
          </w14:textFill>
        </w:rPr>
        <w:t>各系统主要检测内容如下：</w:t>
      </w:r>
    </w:p>
    <w:p>
      <w:pPr>
        <w:tabs>
          <w:tab w:val="left" w:pos="426"/>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（一）消防供配电设施</w:t>
      </w:r>
    </w:p>
    <w:p>
      <w:pPr>
        <w:tabs>
          <w:tab w:val="left" w:pos="426"/>
          <w:tab w:val="left" w:pos="851"/>
        </w:tabs>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1.消防设备配电箱应有区别于其他配电箱的明显标志，不同消防设备的配电箱应有明显区分标识。配电箱上的仪表、指示灯的显示应正常，开关及控制按钮应灵活可靠。</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2.切换备用电源的控制方式及操作程序应符合设计要求。</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 发电机</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3.1 仪表、指示灯及开关按钮等应完好，显示应正常。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3.2 自动启动并达到额定转速并发电的时间不应大于30s，发电机运行及输出功率、电压、频率、相位的显示均应正常。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4.机房通风设施运行正常。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5储油设施</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5.1储油箱内的油量应能满足发电机运行3～8h的用量，油位显示应正常。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5.2燃油标号应正确。</w:t>
      </w:r>
    </w:p>
    <w:p>
      <w:pPr>
        <w:tabs>
          <w:tab w:val="left" w:pos="426"/>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（二）</w:t>
      </w:r>
      <w:r>
        <w:rPr>
          <w:b/>
          <w:color w:val="000000" w:themeColor="text1"/>
          <w:sz w:val="28"/>
          <w:szCs w:val="28"/>
          <w:highlight w:val="none"/>
          <w14:textFill>
            <w14:solidFill>
              <w14:schemeClr w14:val="tx1"/>
            </w14:solidFill>
          </w14:textFill>
        </w:rPr>
        <w:t>火灾自动报警系统</w:t>
      </w:r>
    </w:p>
    <w:p>
      <w:pPr>
        <w:ind w:firstLine="560" w:firstLineChars="200"/>
        <w:rPr>
          <w:bCs/>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1.消防中控室：</w:t>
      </w:r>
      <w:r>
        <w:rPr>
          <w:color w:val="000000" w:themeColor="text1"/>
          <w:sz w:val="28"/>
          <w:szCs w:val="28"/>
          <w:highlight w:val="none"/>
          <w14:textFill>
            <w14:solidFill>
              <w14:schemeClr w14:val="tx1"/>
            </w14:solidFill>
          </w14:textFill>
        </w:rPr>
        <w:t>消防控制室的标志应齐全，消防控制室入口处应有明显标志；控制器主电源要有明显标志；保护接地要设明显标志；控制器及消防控制设备外接导线端部应有明显标志；不同电压等级、不同电流类别的端子应有明显标志；消防联动控制盘面应有明显标志。火灾报警控制器：控制器柜内导线要求布线美观，绑扎成束，导线编号、端子压接导线小于2根。消防控制室接地板的接地线也应 选用铜芯绝缘导线，其芯线截面积不小于4mm</w:t>
      </w:r>
      <w:r>
        <w:rPr>
          <w:color w:val="000000" w:themeColor="text1"/>
          <w:sz w:val="28"/>
          <w:szCs w:val="28"/>
          <w:highlight w:val="none"/>
          <w:vertAlign w:val="superscript"/>
          <w14:textFill>
            <w14:solidFill>
              <w14:schemeClr w14:val="tx1"/>
            </w14:solidFill>
          </w14:textFill>
        </w:rPr>
        <w:t>2</w:t>
      </w:r>
      <w:r>
        <w:rPr>
          <w:color w:val="000000" w:themeColor="text1"/>
          <w:sz w:val="28"/>
          <w:szCs w:val="28"/>
          <w:highlight w:val="none"/>
          <w14:textFill>
            <w14:solidFill>
              <w14:schemeClr w14:val="tx1"/>
            </w14:solidFill>
          </w14:textFill>
        </w:rPr>
        <w:t>。</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2、火灾报警控制设备检测内容：安装、配线、供电、自检、记忆、显示、打印、故障报警、消音、复位、主备电源转换、火警优先等</w:t>
      </w:r>
      <w:r>
        <w:rPr>
          <w:rFonts w:hint="eastAsia"/>
          <w:color w:val="000000" w:themeColor="text1"/>
          <w:sz w:val="28"/>
          <w:szCs w:val="28"/>
          <w:highlight w:val="none"/>
          <w14:textFill>
            <w14:solidFill>
              <w14:schemeClr w14:val="tx1"/>
            </w14:solidFill>
          </w14:textFill>
        </w:rPr>
        <w:t>。</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color w:val="000000" w:themeColor="text1"/>
          <w:sz w:val="28"/>
          <w:szCs w:val="28"/>
          <w:highlight w:val="none"/>
          <w14:textFill>
            <w14:solidFill>
              <w14:schemeClr w14:val="tx1"/>
            </w14:solidFill>
          </w14:textFill>
        </w:rPr>
        <w:t>、联动柜控制器检测内容：自动、手动控制功能、反馈信号、主备电自动切换、功能标志等。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r>
        <w:rPr>
          <w:color w:val="000000" w:themeColor="text1"/>
          <w:sz w:val="28"/>
          <w:szCs w:val="28"/>
          <w:highlight w:val="none"/>
          <w14:textFill>
            <w14:solidFill>
              <w14:schemeClr w14:val="tx1"/>
            </w14:solidFill>
          </w14:textFill>
        </w:rPr>
        <w:t>、联动设备点检测内容：按防火区检测联动设备等。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t>、手动报警按钮检测内容：警铃、报警、反馈及联动等。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t>、住宅建筑布线检测内容：线、管、盒配置与规范，明敷管防火处理等。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r>
        <w:rPr>
          <w:color w:val="000000" w:themeColor="text1"/>
          <w:sz w:val="28"/>
          <w:szCs w:val="28"/>
          <w:highlight w:val="none"/>
          <w14:textFill>
            <w14:solidFill>
              <w14:schemeClr w14:val="tx1"/>
            </w14:solidFill>
          </w14:textFill>
        </w:rPr>
        <w:t>、除住宅建筑外其它建筑布线、检测内容：线、管、盒配置与规范，明敷管防火处理等。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r>
        <w:rPr>
          <w:color w:val="000000" w:themeColor="text1"/>
          <w:sz w:val="28"/>
          <w:szCs w:val="28"/>
          <w:highlight w:val="none"/>
          <w14:textFill>
            <w14:solidFill>
              <w14:schemeClr w14:val="tx1"/>
            </w14:solidFill>
          </w14:textFill>
        </w:rPr>
        <w:t>、火灾探测器检测内容：安装、分布、离梁、墙、风口距离、报警功能、编码、信号反馈等。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9</w:t>
      </w:r>
      <w:r>
        <w:rPr>
          <w:color w:val="000000" w:themeColor="text1"/>
          <w:sz w:val="28"/>
          <w:szCs w:val="28"/>
          <w:highlight w:val="none"/>
          <w14:textFill>
            <w14:solidFill>
              <w14:schemeClr w14:val="tx1"/>
            </w14:solidFill>
          </w14:textFill>
        </w:rPr>
        <w:t>、备用发电机检测内容：手、自动启动与反馈信号等。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、消防供电与末端配电箱切换、消防供电与末端配电箱切换状况等。</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（三）消防供水及消火栓系统</w:t>
      </w:r>
    </w:p>
    <w:p>
      <w:pPr>
        <w:ind w:firstLine="560" w:firstLineChars="200"/>
        <w:rPr>
          <w:bCs/>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1、消火栓检测内容：安装尺寸、水枪、水带、卷盘配置、临高供水者，设直接启破玻按钮等。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2、消火栓启泵按钮检测内容：报警、信号反馈、启泵等。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3、消火栓充实水柱及压力检测内容：最不利点压力和充实水柱、栓口静水压、出水压等。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4、消火栓泵房与泵组检测内容：泵安装、规格、手动、自动、远动、启动、反馈、主备切换、配管、控制箱功能等。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5、水泵接合器检测内容：安装位置、标志、数量与水池、室外消火栓、门、窗洞、地面距离、试水开通功能等。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6、检查消防水源的性质、进水管的条数和直径及消防水池的设置状况；检查消防水池的容积、水位指示器和补水设施等；检查消防水箱的设置、容积、补水及单向阀的状况等。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7、检测各种消防供水泵的性能、管道、手自动控制、启动时间，主备泵和主备电源转换功能等；检测水泵接合器的设置、标志及输送消防水的功能等。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8、检查室内消火栓的安装、组件、规格及其间距等；检测屋顶消火栓的设置及其充实水柱长度等；检查室内消火栓管网的设置、管径、颜色、保证消防用水及其连接形状；检测室内消火栓的首层和最不利点的静压、动压及其充实水柱长度（按每个供水分区最不利点及首层均进行出水测试）；检查手动启泵按钮的设置及其功能。</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四</w:t>
      </w:r>
      <w:r>
        <w:rPr>
          <w:b/>
          <w:color w:val="000000" w:themeColor="text1"/>
          <w:sz w:val="28"/>
          <w:szCs w:val="28"/>
          <w:highlight w:val="none"/>
          <w14:textFill>
            <w14:solidFill>
              <w14:schemeClr w14:val="tx1"/>
            </w14:solidFill>
          </w14:textFill>
        </w:rPr>
        <w:t xml:space="preserve">）自动喷水灭火系统 </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报警阀组：查看外观、标志牌、压力表；查看控制阀，查看锁具或信号阀及其反馈信号；打开试验阀，查看压力开关、水力警铃动作情况及反馈信号；如为预作用报警阀组，关闭报警阀入口控制阀，消防控制设备输出电磁阀控制信号，查看电磁阀动作情况及反馈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2、水流指示器：查看标志及信号阀；开启末端试水装置，查看消防控制设备报警信号；关闭末端试水装置，查看复位信号。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3、喷头：查看外观。</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4、末端试水装置：查看阀门、压力表、试水接头及排水管。</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5、湿式系统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（1）开启最不利处末端试水装置，查看压力表显示；查看水流指示器、压力开关和消防水泵的动作情况及反馈信号。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（2）测量自开启末端试水装置至消防水泵投入运行的时间。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（3）用声级计测量水力警铃声强值。</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t>、预作用系统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（1）先后触发防护区内两个火灾探测器，查看电磁阀、电动阀、消防水泵和水流指示器、压力开关的动作情况及反馈信号，以及排气阀的排气情况。</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（2）报警后2min打开末端试水装置，测量出水压力。</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（3）用声级计测量水力警铃声强值。</w:t>
      </w:r>
    </w:p>
    <w:p>
      <w:pPr>
        <w:rPr>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五</w:t>
      </w: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泡沫灭火系统</w:t>
      </w:r>
      <w:r>
        <w:rPr>
          <w:rFonts w:hint="eastAsia"/>
          <w:color w:val="000000" w:themeColor="text1"/>
          <w:sz w:val="28"/>
          <w:szCs w:val="28"/>
          <w:highlight w:val="none"/>
          <w14:textFill>
            <w14:solidFill>
              <w14:schemeClr w14:val="tx1"/>
            </w14:solidFill>
          </w14:textFill>
        </w:rPr>
        <w:t>（湿式-泡沫联用系统）</w:t>
      </w:r>
    </w:p>
    <w:p>
      <w:pPr>
        <w:rPr>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1. 泡沫液贮罐</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1.1罐体或铭牌、标志牌上应清晰注明泡沫灭火剂的型号、配比浓度、泡沫灭火剂的有效日期和储量。</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1.2储罐的配件应齐全完好，液位计、呼吸阀、安全阀及压力表状态应正常。</w:t>
      </w:r>
      <w:r>
        <w:rPr>
          <w:rFonts w:hint="eastAsia"/>
          <w:color w:val="000000" w:themeColor="text1"/>
          <w:sz w:val="28"/>
          <w:szCs w:val="28"/>
          <w:highlight w:val="none"/>
          <w14:textFill>
            <w14:solidFill>
              <w14:schemeClr w14:val="tx1"/>
            </w14:solidFill>
          </w14:textFill>
        </w:rPr>
        <w:br w:type="textWrapping"/>
      </w:r>
      <w:r>
        <w:rPr>
          <w:rFonts w:hint="eastAsia"/>
          <w:b/>
          <w:bCs/>
          <w:color w:val="000000" w:themeColor="text1"/>
          <w:sz w:val="28"/>
          <w:szCs w:val="28"/>
          <w:highlight w:val="none"/>
          <w14:textFill>
            <w14:solidFill>
              <w14:schemeClr w14:val="tx1"/>
            </w14:solidFill>
          </w14:textFill>
        </w:rPr>
        <w:t>2.比例混合器</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2.1应符合设计选型；液流方向应正确。</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2.2阀门启闭应灵活，压力表应正常。</w:t>
      </w:r>
      <w:r>
        <w:rPr>
          <w:rFonts w:hint="eastAsia"/>
          <w:color w:val="000000" w:themeColor="text1"/>
          <w:sz w:val="28"/>
          <w:szCs w:val="28"/>
          <w:highlight w:val="none"/>
          <w14:textFill>
            <w14:solidFill>
              <w14:schemeClr w14:val="tx1"/>
            </w14:solidFill>
          </w14:textFill>
        </w:rPr>
        <w:br w:type="textWrapping"/>
      </w:r>
      <w:r>
        <w:rPr>
          <w:rFonts w:hint="eastAsia"/>
          <w:b/>
          <w:bCs/>
          <w:color w:val="000000" w:themeColor="text1"/>
          <w:sz w:val="28"/>
          <w:szCs w:val="28"/>
          <w:highlight w:val="none"/>
          <w14:textFill>
            <w14:solidFill>
              <w14:schemeClr w14:val="tx1"/>
            </w14:solidFill>
          </w14:textFill>
        </w:rPr>
        <w:t>3.泡沫产生器</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3.1应符合设计选型。</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3.2吸气孔、发泡网及暴露的泡沫喷射口，不得有杂物进入或堵塞；泡沫出口附近不得有阻挡泡沫喷射及泡沫流淌的障碍物。</w:t>
      </w:r>
    </w:p>
    <w:p>
      <w:pPr>
        <w:rPr>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 4.系统功能</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4.1 按设定的控制方式启动泡沫消防泵，查看泡沫消防泵、比例混合器、泡沫枪、泡沫产生器的压力表显示、以及泡沫枪、泡沫产生器的发泡情况。</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4.2 不宜实际喷泡沫的系统，在试验泡沫栓上连接泡沫枪或泡沫产生器、打开试验泡沫栓后，按4.1试验。</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4.3 冲洗设备和管道后，将系统复位。</w:t>
      </w: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六</w:t>
      </w:r>
      <w:r>
        <w:rPr>
          <w:b/>
          <w:color w:val="000000" w:themeColor="text1"/>
          <w:sz w:val="28"/>
          <w:szCs w:val="28"/>
          <w:highlight w:val="none"/>
          <w14:textFill>
            <w14:solidFill>
              <w14:schemeClr w14:val="tx1"/>
            </w14:solidFill>
          </w14:textFill>
        </w:rPr>
        <w:t>）消防通讯、火灾事故广播</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1、消防通讯：消防控制室应设置消防专用电话总机。设备间（泵房、风机房、空调机房、配电室、分控室等）应设专用电话分机，手动报警按钮、消火栓按钮等处宜插孔电话。要求语言清晰，通话可靠。</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控制室应能强制转入应急广播状态，即相应楼层或防火分区的扬声器和公共广播扩音机（功放机）强制转入应急广播状态。</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七</w:t>
      </w:r>
      <w:r>
        <w:rPr>
          <w:b/>
          <w:color w:val="000000" w:themeColor="text1"/>
          <w:sz w:val="28"/>
          <w:szCs w:val="28"/>
          <w:highlight w:val="none"/>
          <w14:textFill>
            <w14:solidFill>
              <w14:schemeClr w14:val="tx1"/>
            </w14:solidFill>
          </w14:textFill>
        </w:rPr>
        <w:t>）应急疏散照明系统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1、应急照明</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按下列方法切断正常供电电源，用秒表测量应急工作状态的持续时间：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（1）自带电源型和子母电源型切断其主供电电源。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（2）集中电源型切断其控制器主电源。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（3）接在消防配电线路上的应急照明灯具，切断非消防电源。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（4）使用照度计，测量两个疏散照明灯之间地面中心的照度；达到规定的应急工作状态持续时间时，重复测量上述测点的照度。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配电室、消防控制室、消防水泵房、防烟排烟机房、消防用电的蓄电池室、自备发电机房、电话总机房以及发生火灾时仍需坚持工作的其它房间，使用照度计测量正常照明时的工作面照度；切断正常照明后，测量应急照明时工作面的最低照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2、疏散指示标志</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（1）查看外观和位置,核对指示方向。</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（2）关闭正常照明，查看发光疏散指示标志的自发光情况,测试亮度。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（3）切断正常供电电源，在灯光疏散指示标志前通道中心处，用照度计测量地面照度；达到规定的应急工作状态持续时间时，重复测量上述测点的照度。</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八</w:t>
      </w:r>
      <w:r>
        <w:rPr>
          <w:b/>
          <w:color w:val="000000" w:themeColor="text1"/>
          <w:sz w:val="28"/>
          <w:szCs w:val="28"/>
          <w:highlight w:val="none"/>
          <w14:textFill>
            <w14:solidFill>
              <w14:schemeClr w14:val="tx1"/>
            </w14:solidFill>
          </w14:textFill>
        </w:rPr>
        <w:t>）防火分隔设施</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1、防火门</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（1）查看外观、关闭效果，双扇门的关闭顺序。</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（2）关闭后，分别从内外两侧开启。</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（3）开启常闭防火门，查看关闭效果。</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2、防火卷帘</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按下列方式操作，查看卷帘运行情况反馈信号后复位: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（1）机械操作卷帘升降。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（2）触发手动控制按钮。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（3）消防控制室手动输出遥控信号。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（4）分别触发两个相关的火灾探测器。</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九</w:t>
      </w:r>
      <w:r>
        <w:rPr>
          <w:b/>
          <w:color w:val="000000" w:themeColor="text1"/>
          <w:sz w:val="28"/>
          <w:szCs w:val="28"/>
          <w:highlight w:val="none"/>
          <w14:textFill>
            <w14:solidFill>
              <w14:schemeClr w14:val="tx1"/>
            </w14:solidFill>
          </w14:textFill>
        </w:rPr>
        <w:t>）防排烟系统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1、控制柜:应有注明系统名称和编号的标志,仪表、指示灯显示应正常，开关及控制按钮应灵活可靠,应有手动、自动切换装置。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2、风机：应有注明系统名称和编号的标志，传动皮带的防护罩、新风入口的防护网应完好，启动运转平稳，叶轮旋转方向正确，无异常振动与声响。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3、送风阀：安装牢固，开启与复位操作应灵活可靠，关闭时应严密，反馈信号应正确。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4、机械加压送风系统应能自动和手动启动相应区域的送风阀、送风机，并向火灾报警控制器反馈信号，送风口的风速不宜大于7m/s，防烟楼梯间的余压值应为40～50Pa，前室、合用前室的余压值应为25～30Pa。</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机械排烟系统应能自动和手动启动相应区域排烟阀、排烟风机，并向火灾报警控制器反馈信号。设有补风的系统，应在启动排烟风机的同时启动送风机，排烟口的风速不宜大于10m/s，排烟量应符合设计要求，当通风与排烟合用风机时，应能自动切换到高速运行状态，电动排烟窗系统，应具有直接启动或联动控制开启功能。</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十</w:t>
      </w:r>
      <w:r>
        <w:rPr>
          <w:b/>
          <w:color w:val="000000" w:themeColor="text1"/>
          <w:sz w:val="28"/>
          <w:szCs w:val="28"/>
          <w:highlight w:val="none"/>
          <w14:textFill>
            <w14:solidFill>
              <w14:schemeClr w14:val="tx1"/>
            </w14:solidFill>
          </w14:textFill>
        </w:rPr>
        <w:t>）气体灭火系统</w:t>
      </w:r>
    </w:p>
    <w:p>
      <w:pPr>
        <w:ind w:left="42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xml:space="preserve">1、选择阀的检查 </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（1）选择阀的公称直径应与主管道的公称直径相等，采用螺纹连接的选择阀与管网连接处宜采用活接头。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（2）选择阀操作手柄应安装在操作面一侧且应便于操作，高度不宜超过1.7m。</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（3）选择阀上应设置标明防护区名称或编号的永久性标志牌，并应将标志牌固定在操作手柄附近。</w:t>
      </w:r>
    </w:p>
    <w:p>
      <w:pPr>
        <w:ind w:left="42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2、电磁驱动装置</w:t>
      </w:r>
      <w:r>
        <w:rPr>
          <w:color w:val="000000" w:themeColor="text1"/>
          <w:sz w:val="28"/>
          <w:szCs w:val="28"/>
          <w:highlight w:val="none"/>
          <w14:textFill>
            <w14:solidFill>
              <w14:schemeClr w14:val="tx1"/>
            </w14:solidFill>
          </w14:textFill>
        </w:rPr>
        <w:cr/>
      </w:r>
      <w:r>
        <w:rPr>
          <w:rFonts w:hint="eastAsia"/>
          <w:color w:val="000000" w:themeColor="text1"/>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1）电磁驱动装置的电气连接线应沿固定灭火剂储存容器的支、框架或墙面固定。</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（2）装置的电源电压应符合设计要求。电磁铁心动作灵活，无卡阻现象。</w:t>
      </w:r>
    </w:p>
    <w:p>
      <w:pPr>
        <w:ind w:left="42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3、气动驱动装置</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（1）驱动气瓶内气体压力不应低于设计压力，且不得超过设计压力。</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（2）气动驱动装置中的单向阀芯应启闭灵活，无卡阻现象。驱动气瓶的支、框架或箱体应固定牢靠且做防腐处理。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（3）驱动气瓶正面应标明驱动介质的名称和对应防护区名称的编号。</w:t>
      </w:r>
    </w:p>
    <w:p>
      <w:pPr>
        <w:ind w:left="42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4、高压软管和单向阀的检查</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（1）单向阀的外观应无加工缺陷、无碰撞损伤，铭牌标志齐全，螺纹密封面良好。</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（2）高压软管与储存容器出口、液体单向阀及集流管或主管道之间的连接应牢固可靠。</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（3）液体单向阀和气流单向阀流向标志应清晰和正确。</w:t>
      </w:r>
    </w:p>
    <w:p>
      <w:pPr>
        <w:ind w:left="42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5、喷嘴的检查</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（1）喷嘴外观无机械损伤，内外表面无污染，喷嘴应有表示其型号、规格的永久性标志。</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（2）喷嘴的安装位置和喷孔方向应与设计要求一致。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（3）吊顶下的不带装饰罩的，其连接管管端螺纹不应露出吊顶；吊顶下的带装饰罩的喷嘴，其装饰罩应紧贴吊顶。</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6、集流管的检查</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（1）集流管宜采用焊接方法制作，焊接后应进行内外镀锌处理。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（2）集流管应固定在支、框架上，支、框架应固定牢靠且应作好防腐处理，外表面应涂红色油漆。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（3）装有泄压装置的集流管，泄压装置的泄压方向不应朝向操作面。</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六、</w:t>
      </w:r>
      <w:r>
        <w:rPr>
          <w:b/>
          <w:color w:val="000000" w:themeColor="text1"/>
          <w:sz w:val="28"/>
          <w:szCs w:val="28"/>
          <w:highlight w:val="none"/>
          <w14:textFill>
            <w14:solidFill>
              <w14:schemeClr w14:val="tx1"/>
            </w14:solidFill>
          </w14:textFill>
        </w:rPr>
        <w:t>消防设施</w:t>
      </w:r>
      <w:r>
        <w:rPr>
          <w:rFonts w:hint="eastAsia"/>
          <w:b/>
          <w:color w:val="000000" w:themeColor="text1"/>
          <w:sz w:val="28"/>
          <w:szCs w:val="28"/>
          <w:highlight w:val="none"/>
          <w14:textFill>
            <w14:solidFill>
              <w14:schemeClr w14:val="tx1"/>
            </w14:solidFill>
          </w14:textFill>
        </w:rPr>
        <w:t>参考</w:t>
      </w:r>
      <w:r>
        <w:rPr>
          <w:b/>
          <w:color w:val="000000" w:themeColor="text1"/>
          <w:sz w:val="28"/>
          <w:szCs w:val="28"/>
          <w:highlight w:val="none"/>
          <w14:textFill>
            <w14:solidFill>
              <w14:schemeClr w14:val="tx1"/>
            </w14:solidFill>
          </w14:textFill>
        </w:rPr>
        <w:t>清单详</w:t>
      </w:r>
      <w:r>
        <w:rPr>
          <w:rFonts w:hint="eastAsia"/>
          <w:b/>
          <w:color w:val="000000" w:themeColor="text1"/>
          <w:sz w:val="28"/>
          <w:szCs w:val="28"/>
          <w:highlight w:val="none"/>
          <w14:textFill>
            <w14:solidFill>
              <w14:schemeClr w14:val="tx1"/>
            </w14:solidFill>
          </w14:textFill>
        </w:rPr>
        <w:t>见</w:t>
      </w:r>
      <w:r>
        <w:rPr>
          <w:b/>
          <w:color w:val="000000" w:themeColor="text1"/>
          <w:sz w:val="28"/>
          <w:szCs w:val="28"/>
          <w:highlight w:val="none"/>
          <w14:textFill>
            <w14:solidFill>
              <w14:schemeClr w14:val="tx1"/>
            </w14:solidFill>
          </w14:textFill>
        </w:rPr>
        <w:t>下</w:t>
      </w:r>
      <w:r>
        <w:rPr>
          <w:rFonts w:hint="eastAsia"/>
          <w:b/>
          <w:color w:val="000000" w:themeColor="text1"/>
          <w:sz w:val="28"/>
          <w:szCs w:val="28"/>
          <w:highlight w:val="none"/>
          <w14:textFill>
            <w14:solidFill>
              <w14:schemeClr w14:val="tx1"/>
            </w14:solidFill>
          </w14:textFill>
        </w:rPr>
        <w:t>表</w:t>
      </w:r>
      <w:r>
        <w:rPr>
          <w:b/>
          <w:color w:val="000000" w:themeColor="text1"/>
          <w:sz w:val="28"/>
          <w:szCs w:val="28"/>
          <w:highlight w:val="none"/>
          <w14:textFill>
            <w14:solidFill>
              <w14:schemeClr w14:val="tx1"/>
            </w14:solidFill>
          </w14:textFill>
        </w:rPr>
        <w:t>。</w:t>
      </w:r>
    </w:p>
    <w:tbl>
      <w:tblPr>
        <w:tblStyle w:val="6"/>
        <w:tblW w:w="8665" w:type="dxa"/>
        <w:jc w:val="center"/>
        <w:tblLayout w:type="autofit"/>
        <w:tblCellMar>
          <w:top w:w="0" w:type="dxa"/>
          <w:left w:w="108" w:type="dxa"/>
          <w:bottom w:w="0" w:type="dxa"/>
          <w:right w:w="108" w:type="dxa"/>
        </w:tblCellMar>
      </w:tblPr>
      <w:tblGrid>
        <w:gridCol w:w="6686"/>
        <w:gridCol w:w="12"/>
        <w:gridCol w:w="1967"/>
      </w:tblGrid>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消防供配电设施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双电源切换装置</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发电机组</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725"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2.火灾自动报警系统</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火灾报警控制器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联动控制柜</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7</w:t>
            </w:r>
          </w:p>
        </w:tc>
      </w:tr>
      <w:tr>
        <w:tblPrEx>
          <w:tblCellMar>
            <w:top w:w="0" w:type="dxa"/>
            <w:left w:w="108" w:type="dxa"/>
            <w:bottom w:w="0" w:type="dxa"/>
            <w:right w:w="108" w:type="dxa"/>
          </w:tblCellMar>
        </w:tblPrEx>
        <w:trPr>
          <w:trHeight w:val="1085"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消防控制室图形显示装置</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感烟探测器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4325</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感温探测器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306</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手报及破玻</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1219</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电话插孔</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640</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声光警报器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443</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隔离模块</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408</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输入模块</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1224</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输入输出模块</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1112</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余压监控器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余压探测器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泄压阀执行器</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24</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消防设备电源监控机柜</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812"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消防电源监控系统区域分机</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792" w:hRule="atLeast"/>
          <w:jc w:val="center"/>
        </w:trPr>
        <w:tc>
          <w:tcPr>
            <w:tcW w:w="66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消防设备电源监控模块</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157</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3.电气火灾监控系统</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电气火灾报警机柜</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电气火灾监控探测器</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258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消防供水设施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消防水池</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消防水箱</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消防水泵（消火栓泵）</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消防水泵（喷淋泵）</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稳压泵（消火栓）</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稳压泵（喷淋）</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气压罐（消火栓）</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气压罐（喷淋）</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水泵接合器（消火栓）</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水泵接合器（喷淋）</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消火栓（消防炮）灭火系统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室外消火栓</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室内消火栓</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584</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6.自动喷水灭火系统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喷头</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15341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水流指示器</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66</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信号阀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湿式报警阀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27</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压力开关</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30</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7.</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泡沫灭火系统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湿式报警阀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686"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泡沫罐</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8.气体灭火系统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气体灭火设备（成套）</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气体灭火控制器</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9.防烟和排烟系统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排烟风机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正压送风机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送/补风机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排烟防火阀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360</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排烟口（阀）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1718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送风口（阀）</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180</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电动挡烟垂壁</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235</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应急照明和疏散指示标志</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应急照明控制主机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应急照明灯具</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2025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疏散指示灯</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2258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应急广播系统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消防通讯、广播机柜</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扬声器</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1008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 消防专用电话</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消防专用电话主机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消防电话分机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153</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13. 防火分隔设施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防火门监控系统机柜</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防火门监控区域分机</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防火门监控模块</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478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门磁开关</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874</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防火门（成套）</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1631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防火卷帘</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防火窗</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34</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14. 消防电梯系统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消防电梯</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13</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14. 灭火器</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推车式</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手提式</w:t>
            </w:r>
          </w:p>
        </w:tc>
        <w:tc>
          <w:tcPr>
            <w:tcW w:w="1967" w:type="dxa"/>
            <w:tcBorders>
              <w:top w:val="nil"/>
              <w:left w:val="nil"/>
              <w:bottom w:val="single" w:color="auto" w:sz="4" w:space="0"/>
              <w:right w:val="single" w:color="auto" w:sz="4" w:space="0"/>
            </w:tcBorders>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2571</w:t>
            </w:r>
          </w:p>
        </w:tc>
      </w:tr>
      <w:tr>
        <w:tblPrEx>
          <w:tblCellMar>
            <w:top w:w="0" w:type="dxa"/>
            <w:left w:w="108" w:type="dxa"/>
            <w:bottom w:w="0" w:type="dxa"/>
            <w:right w:w="108" w:type="dxa"/>
          </w:tblCellMar>
        </w:tblPrEx>
        <w:trPr>
          <w:trHeight w:val="960" w:hRule="atLeast"/>
          <w:jc w:val="center"/>
        </w:trPr>
        <w:tc>
          <w:tcPr>
            <w:tcW w:w="8665" w:type="dxa"/>
            <w:gridSpan w:val="3"/>
            <w:tcBorders>
              <w:top w:val="single" w:color="auto" w:sz="4" w:space="0"/>
              <w:left w:val="single" w:color="auto" w:sz="4" w:space="0"/>
              <w:bottom w:val="single" w:color="auto" w:sz="4" w:space="0"/>
              <w:right w:val="single" w:color="auto" w:sz="4" w:space="0"/>
            </w:tcBorders>
            <w:vAlign w:val="center"/>
          </w:tcPr>
          <w:p>
            <w:pP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备注：</w:t>
            </w:r>
            <w:r>
              <w:rPr>
                <w:b/>
                <w:color w:val="000000" w:themeColor="text1"/>
                <w:sz w:val="24"/>
                <w:szCs w:val="24"/>
                <w:highlight w:val="none"/>
                <w14:textFill>
                  <w14:solidFill>
                    <w14:schemeClr w14:val="tx1"/>
                  </w14:solidFill>
                </w14:textFill>
              </w:rPr>
              <w:t>本</w:t>
            </w:r>
            <w:r>
              <w:rPr>
                <w:rFonts w:hint="eastAsia"/>
                <w:b/>
                <w:color w:val="000000" w:themeColor="text1"/>
                <w:sz w:val="24"/>
                <w:szCs w:val="24"/>
                <w:highlight w:val="none"/>
                <w14:textFill>
                  <w14:solidFill>
                    <w14:schemeClr w14:val="tx1"/>
                  </w14:solidFill>
                </w14:textFill>
              </w:rPr>
              <w:t>清单</w:t>
            </w:r>
            <w:r>
              <w:rPr>
                <w:b/>
                <w:color w:val="000000" w:themeColor="text1"/>
                <w:sz w:val="24"/>
                <w:szCs w:val="24"/>
                <w:highlight w:val="none"/>
                <w14:textFill>
                  <w14:solidFill>
                    <w14:schemeClr w14:val="tx1"/>
                  </w14:solidFill>
                </w14:textFill>
              </w:rPr>
              <w:t>的设备</w:t>
            </w:r>
            <w:r>
              <w:rPr>
                <w:rFonts w:hint="eastAsia"/>
                <w:b/>
                <w:color w:val="000000" w:themeColor="text1"/>
                <w:sz w:val="24"/>
                <w:szCs w:val="24"/>
                <w:highlight w:val="none"/>
                <w14:textFill>
                  <w14:solidFill>
                    <w14:schemeClr w14:val="tx1"/>
                  </w14:solidFill>
                </w14:textFill>
              </w:rPr>
              <w:t>项目和</w:t>
            </w:r>
            <w:r>
              <w:rPr>
                <w:b/>
                <w:color w:val="000000" w:themeColor="text1"/>
                <w:sz w:val="24"/>
                <w:szCs w:val="24"/>
                <w:highlight w:val="none"/>
                <w14:textFill>
                  <w14:solidFill>
                    <w14:schemeClr w14:val="tx1"/>
                  </w14:solidFill>
                </w14:textFill>
              </w:rPr>
              <w:t>数量为主要参考，</w:t>
            </w:r>
            <w:r>
              <w:rPr>
                <w:rFonts w:hint="eastAsia"/>
                <w:b/>
                <w:color w:val="000000" w:themeColor="text1"/>
                <w:sz w:val="24"/>
                <w:szCs w:val="24"/>
                <w:highlight w:val="none"/>
                <w14:textFill>
                  <w14:solidFill>
                    <w14:schemeClr w14:val="tx1"/>
                  </w14:solidFill>
                </w14:textFill>
              </w:rPr>
              <w:t>如有错漏采购方概不负责，供应商</w:t>
            </w:r>
            <w:r>
              <w:rPr>
                <w:b/>
                <w:color w:val="000000" w:themeColor="text1"/>
                <w:sz w:val="24"/>
                <w:szCs w:val="24"/>
                <w:highlight w:val="none"/>
                <w14:textFill>
                  <w14:solidFill>
                    <w14:schemeClr w14:val="tx1"/>
                  </w14:solidFill>
                </w14:textFill>
              </w:rPr>
              <w:t>应现场进行实际勘测，错报漏报的内容</w:t>
            </w:r>
            <w:r>
              <w:rPr>
                <w:rFonts w:hint="eastAsia"/>
                <w:b/>
                <w:color w:val="000000" w:themeColor="text1"/>
                <w:sz w:val="24"/>
                <w:szCs w:val="24"/>
                <w:highlight w:val="none"/>
                <w14:textFill>
                  <w14:solidFill>
                    <w14:schemeClr w14:val="tx1"/>
                  </w14:solidFill>
                </w14:textFill>
              </w:rPr>
              <w:t>、数量</w:t>
            </w:r>
            <w:r>
              <w:rPr>
                <w:b/>
                <w:color w:val="000000" w:themeColor="text1"/>
                <w:sz w:val="24"/>
                <w:szCs w:val="24"/>
                <w:highlight w:val="none"/>
                <w14:textFill>
                  <w14:solidFill>
                    <w14:schemeClr w14:val="tx1"/>
                  </w14:solidFill>
                </w14:textFill>
              </w:rPr>
              <w:t>及勘测费用，均已包含在总价内，</w:t>
            </w:r>
            <w:r>
              <w:rPr>
                <w:rFonts w:hint="eastAsia"/>
                <w:b/>
                <w:color w:val="000000" w:themeColor="text1"/>
                <w:sz w:val="24"/>
                <w:szCs w:val="24"/>
                <w:highlight w:val="none"/>
                <w14:textFill>
                  <w14:solidFill>
                    <w14:schemeClr w14:val="tx1"/>
                  </w14:solidFill>
                </w14:textFill>
              </w:rPr>
              <w:t>供应商</w:t>
            </w:r>
            <w:r>
              <w:rPr>
                <w:b/>
                <w:color w:val="000000" w:themeColor="text1"/>
                <w:sz w:val="24"/>
                <w:szCs w:val="24"/>
                <w:highlight w:val="none"/>
                <w14:textFill>
                  <w14:solidFill>
                    <w14:schemeClr w14:val="tx1"/>
                  </w14:solidFill>
                </w14:textFill>
              </w:rPr>
              <w:t>不得以任何的形式向</w:t>
            </w:r>
            <w:r>
              <w:rPr>
                <w:rFonts w:hint="eastAsia"/>
                <w:b/>
                <w:color w:val="000000" w:themeColor="text1"/>
                <w:sz w:val="24"/>
                <w:szCs w:val="24"/>
                <w:highlight w:val="none"/>
                <w14:textFill>
                  <w14:solidFill>
                    <w14:schemeClr w14:val="tx1"/>
                  </w14:solidFill>
                </w14:textFill>
              </w:rPr>
              <w:t>采购方</w:t>
            </w:r>
            <w:r>
              <w:rPr>
                <w:b/>
                <w:color w:val="000000" w:themeColor="text1"/>
                <w:sz w:val="24"/>
                <w:szCs w:val="24"/>
                <w:highlight w:val="none"/>
                <w14:textFill>
                  <w14:solidFill>
                    <w14:schemeClr w14:val="tx1"/>
                  </w14:solidFill>
                </w14:textFill>
              </w:rPr>
              <w:t>索要追加任何的费用，</w:t>
            </w:r>
            <w:r>
              <w:rPr>
                <w:rFonts w:hint="eastAsia"/>
                <w:b/>
                <w:color w:val="000000" w:themeColor="text1"/>
                <w:sz w:val="24"/>
                <w:szCs w:val="24"/>
                <w:highlight w:val="none"/>
                <w14:textFill>
                  <w14:solidFill>
                    <w14:schemeClr w14:val="tx1"/>
                  </w14:solidFill>
                </w14:textFill>
              </w:rPr>
              <w:t>采购方</w:t>
            </w:r>
            <w:r>
              <w:rPr>
                <w:b/>
                <w:color w:val="000000" w:themeColor="text1"/>
                <w:sz w:val="24"/>
                <w:szCs w:val="24"/>
                <w:highlight w:val="none"/>
                <w14:textFill>
                  <w14:solidFill>
                    <w14:schemeClr w14:val="tx1"/>
                  </w14:solidFill>
                </w14:textFill>
              </w:rPr>
              <w:t>也没有义务支付任何合同总价外的费用。</w:t>
            </w:r>
          </w:p>
          <w:p>
            <w:pPr>
              <w:jc w:val="center"/>
              <w:rPr>
                <w:rFonts w:hint="eastAsia" w:ascii="宋体" w:hAnsi="宋体" w:cs="宋体"/>
                <w:b/>
                <w:bCs/>
                <w:color w:val="000000"/>
                <w:highlight w:val="none"/>
              </w:rPr>
            </w:pPr>
          </w:p>
        </w:tc>
      </w:tr>
    </w:tbl>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附件二：报价单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项目名称</w:t>
            </w:r>
          </w:p>
        </w:tc>
        <w:tc>
          <w:tcPr>
            <w:tcW w:w="7903" w:type="dxa"/>
          </w:tcPr>
          <w:p>
            <w:pPr>
              <w:jc w:val="cente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惠州市中大惠亚医院二期</w:t>
            </w:r>
            <w:r>
              <w:rPr>
                <w:rFonts w:hint="eastAsia" w:asciiTheme="minorEastAsia" w:hAnsiTheme="minorEastAsia"/>
                <w:b/>
                <w:color w:val="000000" w:themeColor="text1"/>
                <w:sz w:val="28"/>
                <w:szCs w:val="28"/>
                <w:highlight w:val="none"/>
                <w14:textFill>
                  <w14:solidFill>
                    <w14:schemeClr w14:val="tx1"/>
                  </w14:solidFill>
                </w14:textFill>
              </w:rPr>
              <w:t>2026年度</w:t>
            </w:r>
            <w:r>
              <w:rPr>
                <w:rFonts w:hint="eastAsia" w:asciiTheme="minorEastAsia" w:hAnsiTheme="minorEastAsia"/>
                <w:b/>
                <w:color w:val="000000" w:themeColor="text1"/>
                <w:sz w:val="28"/>
                <w:szCs w:val="28"/>
                <w:highlight w:val="none"/>
                <w14:textFill>
                  <w14:solidFill>
                    <w14:schemeClr w14:val="tx1"/>
                  </w14:solidFill>
                </w14:textFill>
              </w:rPr>
              <w:t>建筑消防设施第三方检测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项目地址</w:t>
            </w:r>
          </w:p>
        </w:tc>
        <w:tc>
          <w:tcPr>
            <w:tcW w:w="7903"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惠州市大亚湾区中兴北路186号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建筑总面积</w:t>
            </w:r>
          </w:p>
        </w:tc>
        <w:tc>
          <w:tcPr>
            <w:tcW w:w="7903" w:type="dxa"/>
          </w:tcPr>
          <w:p>
            <w:pPr>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125186.26</w:t>
            </w:r>
            <w:r>
              <w:rPr>
                <w:rFonts w:hint="eastAsia"/>
                <w:b/>
                <w:color w:val="000000" w:themeColor="text1"/>
                <w:sz w:val="28"/>
                <w:szCs w:val="28"/>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全面检测单价</w:t>
            </w:r>
          </w:p>
        </w:tc>
        <w:tc>
          <w:tcPr>
            <w:tcW w:w="7903"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总价</w:t>
            </w:r>
          </w:p>
        </w:tc>
        <w:tc>
          <w:tcPr>
            <w:tcW w:w="7903"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元</w:t>
            </w:r>
          </w:p>
        </w:tc>
      </w:tr>
    </w:tbl>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备注：</w:t>
      </w:r>
    </w:p>
    <w:p>
      <w:pPr>
        <w:pStyle w:val="13"/>
        <w:numPr>
          <w:ilvl w:val="0"/>
          <w:numId w:val="2"/>
        </w:numPr>
        <w:ind w:firstLineChars="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需求方提供的设备项目和数量为主要参考，供应商不得以其他原因和形式对错报、漏报的数量和内容不予检测及不得索要追加任何费用，采购方也没义务支付任何供应商报价外的费用。</w:t>
      </w:r>
    </w:p>
    <w:p>
      <w:pPr>
        <w:pStyle w:val="13"/>
        <w:numPr>
          <w:ilvl w:val="0"/>
          <w:numId w:val="2"/>
        </w:numPr>
        <w:ind w:firstLineChars="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按验收标准进行检测，检测结果不得出现</w:t>
      </w:r>
      <w:r>
        <w:rPr>
          <w:rFonts w:hint="eastAsia"/>
          <w:color w:val="000000" w:themeColor="text1"/>
          <w:sz w:val="28"/>
          <w:szCs w:val="28"/>
          <w:highlight w:val="none"/>
          <w14:textFill>
            <w14:solidFill>
              <w14:schemeClr w14:val="tx1"/>
            </w14:solidFill>
          </w14:textFill>
        </w:rPr>
        <w:t>漏缺或错误。</w:t>
      </w:r>
    </w:p>
    <w:p>
      <w:pPr>
        <w:ind w:firstLine="560" w:firstLineChars="200"/>
        <w:rPr>
          <w:color w:val="000000" w:themeColor="text1"/>
          <w:sz w:val="28"/>
          <w:szCs w:val="28"/>
          <w:highlight w:val="none"/>
          <w14:textFill>
            <w14:solidFill>
              <w14:schemeClr w14:val="tx1"/>
            </w14:solidFill>
          </w14:textFill>
        </w:rPr>
      </w:pP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公司名称：</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公司地址：</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联 系 人：</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联系电话：</w:t>
      </w:r>
    </w:p>
    <w:bookmarkEnd w:id="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4FCC"/>
    <w:multiLevelType w:val="multilevel"/>
    <w:tmpl w:val="1CD84FCC"/>
    <w:lvl w:ilvl="0" w:tentative="0">
      <w:start w:val="1"/>
      <w:numFmt w:val="decimal"/>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710D622D"/>
    <w:multiLevelType w:val="multilevel"/>
    <w:tmpl w:val="710D62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ED"/>
    <w:rsid w:val="000009FE"/>
    <w:rsid w:val="00000B4A"/>
    <w:rsid w:val="00000C0F"/>
    <w:rsid w:val="00001138"/>
    <w:rsid w:val="0000126B"/>
    <w:rsid w:val="0000321A"/>
    <w:rsid w:val="0000339A"/>
    <w:rsid w:val="000037B4"/>
    <w:rsid w:val="000038CC"/>
    <w:rsid w:val="00003E2C"/>
    <w:rsid w:val="00003FCD"/>
    <w:rsid w:val="00004865"/>
    <w:rsid w:val="000048E0"/>
    <w:rsid w:val="00004B11"/>
    <w:rsid w:val="00004C3D"/>
    <w:rsid w:val="00005053"/>
    <w:rsid w:val="000052BE"/>
    <w:rsid w:val="00005529"/>
    <w:rsid w:val="00005702"/>
    <w:rsid w:val="000059F8"/>
    <w:rsid w:val="00006819"/>
    <w:rsid w:val="00006830"/>
    <w:rsid w:val="00007747"/>
    <w:rsid w:val="00007A7D"/>
    <w:rsid w:val="00007EBA"/>
    <w:rsid w:val="000104D2"/>
    <w:rsid w:val="00010E08"/>
    <w:rsid w:val="000119F3"/>
    <w:rsid w:val="000125A4"/>
    <w:rsid w:val="00013F9D"/>
    <w:rsid w:val="00015333"/>
    <w:rsid w:val="00015539"/>
    <w:rsid w:val="00015580"/>
    <w:rsid w:val="000156EF"/>
    <w:rsid w:val="00015BD7"/>
    <w:rsid w:val="0001616A"/>
    <w:rsid w:val="0001660D"/>
    <w:rsid w:val="00016C21"/>
    <w:rsid w:val="00020637"/>
    <w:rsid w:val="000211FA"/>
    <w:rsid w:val="00021556"/>
    <w:rsid w:val="00021761"/>
    <w:rsid w:val="00021B67"/>
    <w:rsid w:val="00022EB1"/>
    <w:rsid w:val="00023013"/>
    <w:rsid w:val="0002340C"/>
    <w:rsid w:val="0002412D"/>
    <w:rsid w:val="00024546"/>
    <w:rsid w:val="000249FD"/>
    <w:rsid w:val="000251D2"/>
    <w:rsid w:val="000252F9"/>
    <w:rsid w:val="00025B68"/>
    <w:rsid w:val="0002649F"/>
    <w:rsid w:val="000264DA"/>
    <w:rsid w:val="00026FB8"/>
    <w:rsid w:val="00027091"/>
    <w:rsid w:val="00027330"/>
    <w:rsid w:val="0002744E"/>
    <w:rsid w:val="00027A34"/>
    <w:rsid w:val="00030430"/>
    <w:rsid w:val="00030D05"/>
    <w:rsid w:val="000312C0"/>
    <w:rsid w:val="00031B84"/>
    <w:rsid w:val="00032738"/>
    <w:rsid w:val="000338E6"/>
    <w:rsid w:val="00033AAF"/>
    <w:rsid w:val="00033C9D"/>
    <w:rsid w:val="00033F4E"/>
    <w:rsid w:val="00034B87"/>
    <w:rsid w:val="00034DF0"/>
    <w:rsid w:val="00034E34"/>
    <w:rsid w:val="00035056"/>
    <w:rsid w:val="000357CF"/>
    <w:rsid w:val="000357D2"/>
    <w:rsid w:val="000360E3"/>
    <w:rsid w:val="00036E4F"/>
    <w:rsid w:val="00036EBF"/>
    <w:rsid w:val="0003714D"/>
    <w:rsid w:val="0003754C"/>
    <w:rsid w:val="00040B39"/>
    <w:rsid w:val="00040CD8"/>
    <w:rsid w:val="0004284B"/>
    <w:rsid w:val="000430F1"/>
    <w:rsid w:val="00044398"/>
    <w:rsid w:val="00044980"/>
    <w:rsid w:val="00045628"/>
    <w:rsid w:val="00045B66"/>
    <w:rsid w:val="000461CE"/>
    <w:rsid w:val="00046ABF"/>
    <w:rsid w:val="000471CE"/>
    <w:rsid w:val="00047306"/>
    <w:rsid w:val="00050846"/>
    <w:rsid w:val="0005175A"/>
    <w:rsid w:val="00051A00"/>
    <w:rsid w:val="000524BE"/>
    <w:rsid w:val="000528DE"/>
    <w:rsid w:val="00052C9D"/>
    <w:rsid w:val="00053783"/>
    <w:rsid w:val="00055337"/>
    <w:rsid w:val="00055404"/>
    <w:rsid w:val="0005568C"/>
    <w:rsid w:val="00055780"/>
    <w:rsid w:val="00055A87"/>
    <w:rsid w:val="00055AF1"/>
    <w:rsid w:val="00055CBF"/>
    <w:rsid w:val="00055E1B"/>
    <w:rsid w:val="0005618A"/>
    <w:rsid w:val="000562DA"/>
    <w:rsid w:val="00056E91"/>
    <w:rsid w:val="00056E96"/>
    <w:rsid w:val="0005773E"/>
    <w:rsid w:val="00057769"/>
    <w:rsid w:val="00057D80"/>
    <w:rsid w:val="00060F58"/>
    <w:rsid w:val="00061657"/>
    <w:rsid w:val="000616B3"/>
    <w:rsid w:val="00061F81"/>
    <w:rsid w:val="00062058"/>
    <w:rsid w:val="0006243B"/>
    <w:rsid w:val="0006272F"/>
    <w:rsid w:val="0006296E"/>
    <w:rsid w:val="00062F20"/>
    <w:rsid w:val="00063274"/>
    <w:rsid w:val="000632F3"/>
    <w:rsid w:val="000634E9"/>
    <w:rsid w:val="000635F2"/>
    <w:rsid w:val="00063B16"/>
    <w:rsid w:val="00064580"/>
    <w:rsid w:val="00064617"/>
    <w:rsid w:val="000647E7"/>
    <w:rsid w:val="00065825"/>
    <w:rsid w:val="00065C55"/>
    <w:rsid w:val="000660F6"/>
    <w:rsid w:val="0006619D"/>
    <w:rsid w:val="000668E9"/>
    <w:rsid w:val="00066ED2"/>
    <w:rsid w:val="000670F7"/>
    <w:rsid w:val="00067161"/>
    <w:rsid w:val="0006717C"/>
    <w:rsid w:val="00067368"/>
    <w:rsid w:val="00067A52"/>
    <w:rsid w:val="00067BEF"/>
    <w:rsid w:val="00067C41"/>
    <w:rsid w:val="00070A2A"/>
    <w:rsid w:val="00070A2D"/>
    <w:rsid w:val="00072079"/>
    <w:rsid w:val="0007246D"/>
    <w:rsid w:val="000726ED"/>
    <w:rsid w:val="0007273F"/>
    <w:rsid w:val="0007283F"/>
    <w:rsid w:val="00072A17"/>
    <w:rsid w:val="00073FF5"/>
    <w:rsid w:val="0007595A"/>
    <w:rsid w:val="00075B5A"/>
    <w:rsid w:val="00075D0C"/>
    <w:rsid w:val="00075D2D"/>
    <w:rsid w:val="000760D7"/>
    <w:rsid w:val="00076974"/>
    <w:rsid w:val="00077019"/>
    <w:rsid w:val="000770C6"/>
    <w:rsid w:val="000779DF"/>
    <w:rsid w:val="000803EC"/>
    <w:rsid w:val="000807B4"/>
    <w:rsid w:val="00081DD2"/>
    <w:rsid w:val="00082913"/>
    <w:rsid w:val="00082C73"/>
    <w:rsid w:val="00083127"/>
    <w:rsid w:val="00083293"/>
    <w:rsid w:val="0008390C"/>
    <w:rsid w:val="00083B54"/>
    <w:rsid w:val="0008463C"/>
    <w:rsid w:val="00084F0E"/>
    <w:rsid w:val="000852C3"/>
    <w:rsid w:val="00085423"/>
    <w:rsid w:val="00085DE4"/>
    <w:rsid w:val="00087358"/>
    <w:rsid w:val="00087601"/>
    <w:rsid w:val="00087646"/>
    <w:rsid w:val="00087DF9"/>
    <w:rsid w:val="00090410"/>
    <w:rsid w:val="000908FD"/>
    <w:rsid w:val="00090C39"/>
    <w:rsid w:val="00091A4A"/>
    <w:rsid w:val="00093821"/>
    <w:rsid w:val="000938B3"/>
    <w:rsid w:val="0009402D"/>
    <w:rsid w:val="000942F9"/>
    <w:rsid w:val="000951A5"/>
    <w:rsid w:val="000955AA"/>
    <w:rsid w:val="00096386"/>
    <w:rsid w:val="000964CF"/>
    <w:rsid w:val="00097CE3"/>
    <w:rsid w:val="000A10B6"/>
    <w:rsid w:val="000A1814"/>
    <w:rsid w:val="000A1843"/>
    <w:rsid w:val="000A1ECD"/>
    <w:rsid w:val="000A201D"/>
    <w:rsid w:val="000A22AA"/>
    <w:rsid w:val="000A248A"/>
    <w:rsid w:val="000A2E7C"/>
    <w:rsid w:val="000A357F"/>
    <w:rsid w:val="000A4552"/>
    <w:rsid w:val="000A46BD"/>
    <w:rsid w:val="000A4CF5"/>
    <w:rsid w:val="000A57D2"/>
    <w:rsid w:val="000A5DC0"/>
    <w:rsid w:val="000A5DD3"/>
    <w:rsid w:val="000A6006"/>
    <w:rsid w:val="000A6649"/>
    <w:rsid w:val="000A667F"/>
    <w:rsid w:val="000A6878"/>
    <w:rsid w:val="000A7E5D"/>
    <w:rsid w:val="000B0227"/>
    <w:rsid w:val="000B08FF"/>
    <w:rsid w:val="000B0D58"/>
    <w:rsid w:val="000B1708"/>
    <w:rsid w:val="000B1723"/>
    <w:rsid w:val="000B1A1A"/>
    <w:rsid w:val="000B2160"/>
    <w:rsid w:val="000B27F1"/>
    <w:rsid w:val="000B2AD4"/>
    <w:rsid w:val="000B2E85"/>
    <w:rsid w:val="000B3C20"/>
    <w:rsid w:val="000B483D"/>
    <w:rsid w:val="000B525E"/>
    <w:rsid w:val="000B5C7E"/>
    <w:rsid w:val="000B5FAA"/>
    <w:rsid w:val="000B6BCC"/>
    <w:rsid w:val="000B6F81"/>
    <w:rsid w:val="000B78A9"/>
    <w:rsid w:val="000B79FD"/>
    <w:rsid w:val="000C0270"/>
    <w:rsid w:val="000C0A09"/>
    <w:rsid w:val="000C1EDC"/>
    <w:rsid w:val="000C23BE"/>
    <w:rsid w:val="000C2612"/>
    <w:rsid w:val="000C2D2C"/>
    <w:rsid w:val="000C30A0"/>
    <w:rsid w:val="000C3113"/>
    <w:rsid w:val="000C3395"/>
    <w:rsid w:val="000C4357"/>
    <w:rsid w:val="000C480E"/>
    <w:rsid w:val="000C50D1"/>
    <w:rsid w:val="000C5318"/>
    <w:rsid w:val="000C67D5"/>
    <w:rsid w:val="000C6F22"/>
    <w:rsid w:val="000C7269"/>
    <w:rsid w:val="000C7469"/>
    <w:rsid w:val="000C7553"/>
    <w:rsid w:val="000C7A50"/>
    <w:rsid w:val="000D03CD"/>
    <w:rsid w:val="000D0478"/>
    <w:rsid w:val="000D0652"/>
    <w:rsid w:val="000D11DC"/>
    <w:rsid w:val="000D12E8"/>
    <w:rsid w:val="000D14AE"/>
    <w:rsid w:val="000D1CC2"/>
    <w:rsid w:val="000D1D2D"/>
    <w:rsid w:val="000D1EAA"/>
    <w:rsid w:val="000D257F"/>
    <w:rsid w:val="000D2ACB"/>
    <w:rsid w:val="000D2DFD"/>
    <w:rsid w:val="000D2ED1"/>
    <w:rsid w:val="000D31F7"/>
    <w:rsid w:val="000D325D"/>
    <w:rsid w:val="000D3516"/>
    <w:rsid w:val="000D3E4B"/>
    <w:rsid w:val="000D414E"/>
    <w:rsid w:val="000D4522"/>
    <w:rsid w:val="000D6C36"/>
    <w:rsid w:val="000D7363"/>
    <w:rsid w:val="000D7D27"/>
    <w:rsid w:val="000E04EE"/>
    <w:rsid w:val="000E0AE7"/>
    <w:rsid w:val="000E118F"/>
    <w:rsid w:val="000E1267"/>
    <w:rsid w:val="000E158A"/>
    <w:rsid w:val="000E1620"/>
    <w:rsid w:val="000E18A4"/>
    <w:rsid w:val="000E1C66"/>
    <w:rsid w:val="000E250B"/>
    <w:rsid w:val="000E2DC4"/>
    <w:rsid w:val="000E2DF2"/>
    <w:rsid w:val="000E31A9"/>
    <w:rsid w:val="000E4866"/>
    <w:rsid w:val="000E489C"/>
    <w:rsid w:val="000E54D5"/>
    <w:rsid w:val="000E565D"/>
    <w:rsid w:val="000E5E6A"/>
    <w:rsid w:val="000E60E2"/>
    <w:rsid w:val="000E62CC"/>
    <w:rsid w:val="000E62F8"/>
    <w:rsid w:val="000E72E7"/>
    <w:rsid w:val="000E7AE4"/>
    <w:rsid w:val="000E7D03"/>
    <w:rsid w:val="000E7E2F"/>
    <w:rsid w:val="000E7FAA"/>
    <w:rsid w:val="000F0479"/>
    <w:rsid w:val="000F0DC1"/>
    <w:rsid w:val="000F0DC2"/>
    <w:rsid w:val="000F12B3"/>
    <w:rsid w:val="000F33A8"/>
    <w:rsid w:val="000F3541"/>
    <w:rsid w:val="000F3B8E"/>
    <w:rsid w:val="000F41F7"/>
    <w:rsid w:val="000F5531"/>
    <w:rsid w:val="000F555A"/>
    <w:rsid w:val="000F622C"/>
    <w:rsid w:val="000F67C6"/>
    <w:rsid w:val="000F685F"/>
    <w:rsid w:val="000F6906"/>
    <w:rsid w:val="000F6979"/>
    <w:rsid w:val="000F6B67"/>
    <w:rsid w:val="000F6DEB"/>
    <w:rsid w:val="000F7790"/>
    <w:rsid w:val="000F7ACF"/>
    <w:rsid w:val="000F7CFF"/>
    <w:rsid w:val="000F7F46"/>
    <w:rsid w:val="00100552"/>
    <w:rsid w:val="0010060B"/>
    <w:rsid w:val="00100641"/>
    <w:rsid w:val="00100769"/>
    <w:rsid w:val="001007BC"/>
    <w:rsid w:val="00100BB9"/>
    <w:rsid w:val="00100DFE"/>
    <w:rsid w:val="00100F6D"/>
    <w:rsid w:val="0010292F"/>
    <w:rsid w:val="00103682"/>
    <w:rsid w:val="00103768"/>
    <w:rsid w:val="00104D56"/>
    <w:rsid w:val="00106C46"/>
    <w:rsid w:val="00106C86"/>
    <w:rsid w:val="00106D03"/>
    <w:rsid w:val="00106DFF"/>
    <w:rsid w:val="00106E01"/>
    <w:rsid w:val="00107307"/>
    <w:rsid w:val="00110117"/>
    <w:rsid w:val="0011066F"/>
    <w:rsid w:val="00110AC3"/>
    <w:rsid w:val="0011297C"/>
    <w:rsid w:val="001131E4"/>
    <w:rsid w:val="001134C6"/>
    <w:rsid w:val="001135FB"/>
    <w:rsid w:val="0011363C"/>
    <w:rsid w:val="001137FB"/>
    <w:rsid w:val="00113D59"/>
    <w:rsid w:val="00113FA8"/>
    <w:rsid w:val="001142C4"/>
    <w:rsid w:val="00114FDB"/>
    <w:rsid w:val="00115C0F"/>
    <w:rsid w:val="00115F77"/>
    <w:rsid w:val="00115FC7"/>
    <w:rsid w:val="00116E55"/>
    <w:rsid w:val="00117B11"/>
    <w:rsid w:val="00120001"/>
    <w:rsid w:val="001200A9"/>
    <w:rsid w:val="001201CC"/>
    <w:rsid w:val="00120E1A"/>
    <w:rsid w:val="0012149F"/>
    <w:rsid w:val="00121950"/>
    <w:rsid w:val="00121C4B"/>
    <w:rsid w:val="00121D45"/>
    <w:rsid w:val="00122355"/>
    <w:rsid w:val="00123058"/>
    <w:rsid w:val="00123322"/>
    <w:rsid w:val="00123B0C"/>
    <w:rsid w:val="001244F2"/>
    <w:rsid w:val="0012453B"/>
    <w:rsid w:val="001249B6"/>
    <w:rsid w:val="00124B65"/>
    <w:rsid w:val="00125867"/>
    <w:rsid w:val="00125D37"/>
    <w:rsid w:val="00126418"/>
    <w:rsid w:val="00126B5F"/>
    <w:rsid w:val="0012723C"/>
    <w:rsid w:val="00127594"/>
    <w:rsid w:val="00127D29"/>
    <w:rsid w:val="00130099"/>
    <w:rsid w:val="00130537"/>
    <w:rsid w:val="00130969"/>
    <w:rsid w:val="00131A8D"/>
    <w:rsid w:val="0013282D"/>
    <w:rsid w:val="00132856"/>
    <w:rsid w:val="001329EC"/>
    <w:rsid w:val="00132A2E"/>
    <w:rsid w:val="00132B00"/>
    <w:rsid w:val="001337A1"/>
    <w:rsid w:val="001340BF"/>
    <w:rsid w:val="0013494C"/>
    <w:rsid w:val="00134E1D"/>
    <w:rsid w:val="001359EA"/>
    <w:rsid w:val="001361FD"/>
    <w:rsid w:val="001369ED"/>
    <w:rsid w:val="00136E97"/>
    <w:rsid w:val="001403E9"/>
    <w:rsid w:val="001404D5"/>
    <w:rsid w:val="00140901"/>
    <w:rsid w:val="0014179E"/>
    <w:rsid w:val="00141D0D"/>
    <w:rsid w:val="00141E6B"/>
    <w:rsid w:val="001420EF"/>
    <w:rsid w:val="00142494"/>
    <w:rsid w:val="00142BD1"/>
    <w:rsid w:val="00142F84"/>
    <w:rsid w:val="001431D5"/>
    <w:rsid w:val="00143D56"/>
    <w:rsid w:val="0014415C"/>
    <w:rsid w:val="00144313"/>
    <w:rsid w:val="00144690"/>
    <w:rsid w:val="0014469C"/>
    <w:rsid w:val="00144DEC"/>
    <w:rsid w:val="00144E7A"/>
    <w:rsid w:val="001457A5"/>
    <w:rsid w:val="001459A5"/>
    <w:rsid w:val="0014613E"/>
    <w:rsid w:val="001465DD"/>
    <w:rsid w:val="00146625"/>
    <w:rsid w:val="00146796"/>
    <w:rsid w:val="0014680D"/>
    <w:rsid w:val="001468BF"/>
    <w:rsid w:val="00146A88"/>
    <w:rsid w:val="0014701B"/>
    <w:rsid w:val="0014722F"/>
    <w:rsid w:val="00147E4E"/>
    <w:rsid w:val="00150665"/>
    <w:rsid w:val="0015086E"/>
    <w:rsid w:val="00152048"/>
    <w:rsid w:val="0015236D"/>
    <w:rsid w:val="0015241D"/>
    <w:rsid w:val="001525A5"/>
    <w:rsid w:val="001526D2"/>
    <w:rsid w:val="001536B7"/>
    <w:rsid w:val="00153F65"/>
    <w:rsid w:val="00154570"/>
    <w:rsid w:val="00154C76"/>
    <w:rsid w:val="00155579"/>
    <w:rsid w:val="00155766"/>
    <w:rsid w:val="0015590B"/>
    <w:rsid w:val="00155932"/>
    <w:rsid w:val="00155DE8"/>
    <w:rsid w:val="00156611"/>
    <w:rsid w:val="00156B8E"/>
    <w:rsid w:val="0015701F"/>
    <w:rsid w:val="00157363"/>
    <w:rsid w:val="00157743"/>
    <w:rsid w:val="001577F0"/>
    <w:rsid w:val="00160A38"/>
    <w:rsid w:val="00160B14"/>
    <w:rsid w:val="00160C8A"/>
    <w:rsid w:val="0016114C"/>
    <w:rsid w:val="00161298"/>
    <w:rsid w:val="001615E2"/>
    <w:rsid w:val="00161659"/>
    <w:rsid w:val="00161EE0"/>
    <w:rsid w:val="00161EE7"/>
    <w:rsid w:val="0016202C"/>
    <w:rsid w:val="00162319"/>
    <w:rsid w:val="00162592"/>
    <w:rsid w:val="0016278B"/>
    <w:rsid w:val="00162B78"/>
    <w:rsid w:val="00163BB6"/>
    <w:rsid w:val="00163FB3"/>
    <w:rsid w:val="0016450F"/>
    <w:rsid w:val="00164EC4"/>
    <w:rsid w:val="00164FE6"/>
    <w:rsid w:val="001652A8"/>
    <w:rsid w:val="001655D5"/>
    <w:rsid w:val="00165D17"/>
    <w:rsid w:val="0016711B"/>
    <w:rsid w:val="001674FF"/>
    <w:rsid w:val="00170242"/>
    <w:rsid w:val="00170323"/>
    <w:rsid w:val="001705DB"/>
    <w:rsid w:val="0017174F"/>
    <w:rsid w:val="00171A00"/>
    <w:rsid w:val="00172A66"/>
    <w:rsid w:val="00173A3F"/>
    <w:rsid w:val="00173E55"/>
    <w:rsid w:val="00174EAC"/>
    <w:rsid w:val="00175ADE"/>
    <w:rsid w:val="00175B07"/>
    <w:rsid w:val="0017622A"/>
    <w:rsid w:val="00176678"/>
    <w:rsid w:val="00176C1E"/>
    <w:rsid w:val="001770E2"/>
    <w:rsid w:val="00177229"/>
    <w:rsid w:val="00177A7E"/>
    <w:rsid w:val="00177BB2"/>
    <w:rsid w:val="00180EFE"/>
    <w:rsid w:val="001811C1"/>
    <w:rsid w:val="00181561"/>
    <w:rsid w:val="0018165C"/>
    <w:rsid w:val="00181733"/>
    <w:rsid w:val="001818C2"/>
    <w:rsid w:val="00181B31"/>
    <w:rsid w:val="00181BDF"/>
    <w:rsid w:val="00181CDE"/>
    <w:rsid w:val="00181FBB"/>
    <w:rsid w:val="00182031"/>
    <w:rsid w:val="00182D40"/>
    <w:rsid w:val="00182E95"/>
    <w:rsid w:val="001849F1"/>
    <w:rsid w:val="00184D69"/>
    <w:rsid w:val="00184EEF"/>
    <w:rsid w:val="001857B3"/>
    <w:rsid w:val="00185DCF"/>
    <w:rsid w:val="001863B8"/>
    <w:rsid w:val="001870A7"/>
    <w:rsid w:val="001871E6"/>
    <w:rsid w:val="00187A79"/>
    <w:rsid w:val="001907A8"/>
    <w:rsid w:val="00191036"/>
    <w:rsid w:val="00191892"/>
    <w:rsid w:val="001920AB"/>
    <w:rsid w:val="001921FB"/>
    <w:rsid w:val="001925BF"/>
    <w:rsid w:val="00192686"/>
    <w:rsid w:val="00192894"/>
    <w:rsid w:val="00192F3A"/>
    <w:rsid w:val="001938D9"/>
    <w:rsid w:val="00193ACD"/>
    <w:rsid w:val="00193B1D"/>
    <w:rsid w:val="00193E5F"/>
    <w:rsid w:val="0019404E"/>
    <w:rsid w:val="001940B9"/>
    <w:rsid w:val="00194725"/>
    <w:rsid w:val="0019503A"/>
    <w:rsid w:val="001951A4"/>
    <w:rsid w:val="0019521A"/>
    <w:rsid w:val="0019544D"/>
    <w:rsid w:val="00195462"/>
    <w:rsid w:val="0019656E"/>
    <w:rsid w:val="001968B1"/>
    <w:rsid w:val="001975FD"/>
    <w:rsid w:val="00197880"/>
    <w:rsid w:val="00197C5D"/>
    <w:rsid w:val="001A06ED"/>
    <w:rsid w:val="001A0B1D"/>
    <w:rsid w:val="001A0CEC"/>
    <w:rsid w:val="001A0FD7"/>
    <w:rsid w:val="001A1BDB"/>
    <w:rsid w:val="001A1D13"/>
    <w:rsid w:val="001A2D15"/>
    <w:rsid w:val="001A34D2"/>
    <w:rsid w:val="001A35C7"/>
    <w:rsid w:val="001A4003"/>
    <w:rsid w:val="001A432E"/>
    <w:rsid w:val="001A44BD"/>
    <w:rsid w:val="001A4710"/>
    <w:rsid w:val="001A51D7"/>
    <w:rsid w:val="001A53F5"/>
    <w:rsid w:val="001A6C54"/>
    <w:rsid w:val="001A7370"/>
    <w:rsid w:val="001A7CBE"/>
    <w:rsid w:val="001B0A95"/>
    <w:rsid w:val="001B144B"/>
    <w:rsid w:val="001B19FB"/>
    <w:rsid w:val="001B261B"/>
    <w:rsid w:val="001B26E2"/>
    <w:rsid w:val="001B2720"/>
    <w:rsid w:val="001B2960"/>
    <w:rsid w:val="001B322D"/>
    <w:rsid w:val="001B3840"/>
    <w:rsid w:val="001B3BE3"/>
    <w:rsid w:val="001B3E8B"/>
    <w:rsid w:val="001B3F94"/>
    <w:rsid w:val="001B4297"/>
    <w:rsid w:val="001B4E30"/>
    <w:rsid w:val="001B54D3"/>
    <w:rsid w:val="001B5EA5"/>
    <w:rsid w:val="001B6234"/>
    <w:rsid w:val="001B639B"/>
    <w:rsid w:val="001B6A02"/>
    <w:rsid w:val="001B6DF4"/>
    <w:rsid w:val="001B73AC"/>
    <w:rsid w:val="001B795C"/>
    <w:rsid w:val="001B7A6A"/>
    <w:rsid w:val="001B7D3F"/>
    <w:rsid w:val="001B7E20"/>
    <w:rsid w:val="001B7F3E"/>
    <w:rsid w:val="001C138A"/>
    <w:rsid w:val="001C2521"/>
    <w:rsid w:val="001C2CF1"/>
    <w:rsid w:val="001C2D81"/>
    <w:rsid w:val="001C2E83"/>
    <w:rsid w:val="001C37BB"/>
    <w:rsid w:val="001C40AA"/>
    <w:rsid w:val="001C4729"/>
    <w:rsid w:val="001C484E"/>
    <w:rsid w:val="001C5618"/>
    <w:rsid w:val="001C579B"/>
    <w:rsid w:val="001C5FE7"/>
    <w:rsid w:val="001C640B"/>
    <w:rsid w:val="001D00F7"/>
    <w:rsid w:val="001D056F"/>
    <w:rsid w:val="001D0A63"/>
    <w:rsid w:val="001D1037"/>
    <w:rsid w:val="001D1889"/>
    <w:rsid w:val="001D1A92"/>
    <w:rsid w:val="001D1D58"/>
    <w:rsid w:val="001D1E2D"/>
    <w:rsid w:val="001D232B"/>
    <w:rsid w:val="001D2828"/>
    <w:rsid w:val="001D2B7D"/>
    <w:rsid w:val="001D35EC"/>
    <w:rsid w:val="001D39BC"/>
    <w:rsid w:val="001D3B4C"/>
    <w:rsid w:val="001D3D13"/>
    <w:rsid w:val="001D4046"/>
    <w:rsid w:val="001D40D0"/>
    <w:rsid w:val="001D4539"/>
    <w:rsid w:val="001D459A"/>
    <w:rsid w:val="001D4ED7"/>
    <w:rsid w:val="001D4FAE"/>
    <w:rsid w:val="001D59C6"/>
    <w:rsid w:val="001D5D89"/>
    <w:rsid w:val="001D619B"/>
    <w:rsid w:val="001D7241"/>
    <w:rsid w:val="001D7691"/>
    <w:rsid w:val="001D7A65"/>
    <w:rsid w:val="001E0020"/>
    <w:rsid w:val="001E0598"/>
    <w:rsid w:val="001E076C"/>
    <w:rsid w:val="001E08B6"/>
    <w:rsid w:val="001E10DD"/>
    <w:rsid w:val="001E1F66"/>
    <w:rsid w:val="001E24C2"/>
    <w:rsid w:val="001E283A"/>
    <w:rsid w:val="001E2A8B"/>
    <w:rsid w:val="001E322A"/>
    <w:rsid w:val="001E327C"/>
    <w:rsid w:val="001E38C1"/>
    <w:rsid w:val="001E4147"/>
    <w:rsid w:val="001E43B6"/>
    <w:rsid w:val="001E5033"/>
    <w:rsid w:val="001E6576"/>
    <w:rsid w:val="001E78B2"/>
    <w:rsid w:val="001F002D"/>
    <w:rsid w:val="001F01BE"/>
    <w:rsid w:val="001F0AF8"/>
    <w:rsid w:val="001F0F64"/>
    <w:rsid w:val="001F14FC"/>
    <w:rsid w:val="001F185E"/>
    <w:rsid w:val="001F1DB9"/>
    <w:rsid w:val="001F1F8E"/>
    <w:rsid w:val="001F2279"/>
    <w:rsid w:val="001F2329"/>
    <w:rsid w:val="001F441B"/>
    <w:rsid w:val="001F45E0"/>
    <w:rsid w:val="001F5D1C"/>
    <w:rsid w:val="001F6579"/>
    <w:rsid w:val="001F76A4"/>
    <w:rsid w:val="001F7E1A"/>
    <w:rsid w:val="001F7E39"/>
    <w:rsid w:val="00200F17"/>
    <w:rsid w:val="0020116E"/>
    <w:rsid w:val="002012CF"/>
    <w:rsid w:val="00201BC3"/>
    <w:rsid w:val="00202753"/>
    <w:rsid w:val="00202C02"/>
    <w:rsid w:val="00202FCC"/>
    <w:rsid w:val="002031F1"/>
    <w:rsid w:val="00203568"/>
    <w:rsid w:val="002039B8"/>
    <w:rsid w:val="00203ED3"/>
    <w:rsid w:val="00204564"/>
    <w:rsid w:val="002045DE"/>
    <w:rsid w:val="002048C0"/>
    <w:rsid w:val="002049AE"/>
    <w:rsid w:val="00204C22"/>
    <w:rsid w:val="00204D4A"/>
    <w:rsid w:val="00204D67"/>
    <w:rsid w:val="00204EBC"/>
    <w:rsid w:val="002067A9"/>
    <w:rsid w:val="002069F0"/>
    <w:rsid w:val="00206BBB"/>
    <w:rsid w:val="00207AF8"/>
    <w:rsid w:val="00207B3D"/>
    <w:rsid w:val="00207E21"/>
    <w:rsid w:val="00207F35"/>
    <w:rsid w:val="00210F43"/>
    <w:rsid w:val="00211711"/>
    <w:rsid w:val="002122C9"/>
    <w:rsid w:val="0021346B"/>
    <w:rsid w:val="00213836"/>
    <w:rsid w:val="00214561"/>
    <w:rsid w:val="00214597"/>
    <w:rsid w:val="00214C0D"/>
    <w:rsid w:val="00214D00"/>
    <w:rsid w:val="002152DD"/>
    <w:rsid w:val="00215548"/>
    <w:rsid w:val="002158FB"/>
    <w:rsid w:val="0021610E"/>
    <w:rsid w:val="00216344"/>
    <w:rsid w:val="002165F7"/>
    <w:rsid w:val="00216772"/>
    <w:rsid w:val="00217121"/>
    <w:rsid w:val="00217546"/>
    <w:rsid w:val="00217B7C"/>
    <w:rsid w:val="002203F9"/>
    <w:rsid w:val="002211BB"/>
    <w:rsid w:val="00221377"/>
    <w:rsid w:val="00221DBE"/>
    <w:rsid w:val="002223E0"/>
    <w:rsid w:val="0022278E"/>
    <w:rsid w:val="00222BCF"/>
    <w:rsid w:val="00223617"/>
    <w:rsid w:val="00223B57"/>
    <w:rsid w:val="002242A3"/>
    <w:rsid w:val="00224D1F"/>
    <w:rsid w:val="00225582"/>
    <w:rsid w:val="00225B3A"/>
    <w:rsid w:val="00225B6B"/>
    <w:rsid w:val="00226026"/>
    <w:rsid w:val="0022689E"/>
    <w:rsid w:val="00226999"/>
    <w:rsid w:val="00226F2C"/>
    <w:rsid w:val="00227154"/>
    <w:rsid w:val="00227540"/>
    <w:rsid w:val="00230425"/>
    <w:rsid w:val="002315E1"/>
    <w:rsid w:val="002326FD"/>
    <w:rsid w:val="002327B4"/>
    <w:rsid w:val="00232AEA"/>
    <w:rsid w:val="00232DAF"/>
    <w:rsid w:val="00233079"/>
    <w:rsid w:val="00233218"/>
    <w:rsid w:val="0023343A"/>
    <w:rsid w:val="002336D7"/>
    <w:rsid w:val="002336EA"/>
    <w:rsid w:val="00233B92"/>
    <w:rsid w:val="00234121"/>
    <w:rsid w:val="002351AF"/>
    <w:rsid w:val="0023521D"/>
    <w:rsid w:val="002354D7"/>
    <w:rsid w:val="002360BF"/>
    <w:rsid w:val="00236B5D"/>
    <w:rsid w:val="00236D48"/>
    <w:rsid w:val="00236F8C"/>
    <w:rsid w:val="0023728A"/>
    <w:rsid w:val="00237EB5"/>
    <w:rsid w:val="00237F9A"/>
    <w:rsid w:val="00240035"/>
    <w:rsid w:val="00240177"/>
    <w:rsid w:val="00240837"/>
    <w:rsid w:val="002418D8"/>
    <w:rsid w:val="00241E62"/>
    <w:rsid w:val="00242013"/>
    <w:rsid w:val="00242A72"/>
    <w:rsid w:val="00243527"/>
    <w:rsid w:val="002441E7"/>
    <w:rsid w:val="002449D0"/>
    <w:rsid w:val="0024527D"/>
    <w:rsid w:val="00247057"/>
    <w:rsid w:val="0024737B"/>
    <w:rsid w:val="00247916"/>
    <w:rsid w:val="0024791F"/>
    <w:rsid w:val="002479F8"/>
    <w:rsid w:val="00247DBB"/>
    <w:rsid w:val="00247DE2"/>
    <w:rsid w:val="00250408"/>
    <w:rsid w:val="00250597"/>
    <w:rsid w:val="00251554"/>
    <w:rsid w:val="00252096"/>
    <w:rsid w:val="00252404"/>
    <w:rsid w:val="00252C83"/>
    <w:rsid w:val="0025310C"/>
    <w:rsid w:val="002532A3"/>
    <w:rsid w:val="00253305"/>
    <w:rsid w:val="00253352"/>
    <w:rsid w:val="00254CB1"/>
    <w:rsid w:val="00254F3D"/>
    <w:rsid w:val="002555DE"/>
    <w:rsid w:val="00255A8F"/>
    <w:rsid w:val="00257743"/>
    <w:rsid w:val="0026006A"/>
    <w:rsid w:val="00260595"/>
    <w:rsid w:val="00260B0E"/>
    <w:rsid w:val="00260E9B"/>
    <w:rsid w:val="0026125E"/>
    <w:rsid w:val="00261269"/>
    <w:rsid w:val="002615B6"/>
    <w:rsid w:val="00261A5B"/>
    <w:rsid w:val="00262166"/>
    <w:rsid w:val="002631A5"/>
    <w:rsid w:val="0026326B"/>
    <w:rsid w:val="002634B6"/>
    <w:rsid w:val="0026357C"/>
    <w:rsid w:val="002637CD"/>
    <w:rsid w:val="00263D29"/>
    <w:rsid w:val="00263E4B"/>
    <w:rsid w:val="002644A2"/>
    <w:rsid w:val="00264ED5"/>
    <w:rsid w:val="00264F7F"/>
    <w:rsid w:val="00265833"/>
    <w:rsid w:val="00265FEB"/>
    <w:rsid w:val="002679DA"/>
    <w:rsid w:val="00267FF5"/>
    <w:rsid w:val="0027098F"/>
    <w:rsid w:val="00270BB9"/>
    <w:rsid w:val="002715F4"/>
    <w:rsid w:val="00271606"/>
    <w:rsid w:val="00271D43"/>
    <w:rsid w:val="00272B27"/>
    <w:rsid w:val="00273286"/>
    <w:rsid w:val="00273377"/>
    <w:rsid w:val="0027468E"/>
    <w:rsid w:val="0027535E"/>
    <w:rsid w:val="00275881"/>
    <w:rsid w:val="00276130"/>
    <w:rsid w:val="002761DF"/>
    <w:rsid w:val="00276B37"/>
    <w:rsid w:val="00276E28"/>
    <w:rsid w:val="002778EE"/>
    <w:rsid w:val="002779CD"/>
    <w:rsid w:val="00277B64"/>
    <w:rsid w:val="0028053D"/>
    <w:rsid w:val="00280B09"/>
    <w:rsid w:val="00281C6D"/>
    <w:rsid w:val="00281E5A"/>
    <w:rsid w:val="00281EDF"/>
    <w:rsid w:val="00282FD8"/>
    <w:rsid w:val="00283DF1"/>
    <w:rsid w:val="00283E41"/>
    <w:rsid w:val="00284966"/>
    <w:rsid w:val="00284A2D"/>
    <w:rsid w:val="00284A8B"/>
    <w:rsid w:val="00284DDF"/>
    <w:rsid w:val="00284FEC"/>
    <w:rsid w:val="0028521A"/>
    <w:rsid w:val="0028543A"/>
    <w:rsid w:val="002858E3"/>
    <w:rsid w:val="00285A14"/>
    <w:rsid w:val="00285C25"/>
    <w:rsid w:val="00285CC3"/>
    <w:rsid w:val="002862F2"/>
    <w:rsid w:val="002867A2"/>
    <w:rsid w:val="00286D3F"/>
    <w:rsid w:val="00286EF6"/>
    <w:rsid w:val="002870D8"/>
    <w:rsid w:val="002879D4"/>
    <w:rsid w:val="00287A15"/>
    <w:rsid w:val="00287EC5"/>
    <w:rsid w:val="00290AAA"/>
    <w:rsid w:val="00291DB2"/>
    <w:rsid w:val="002926F8"/>
    <w:rsid w:val="002928D6"/>
    <w:rsid w:val="00292A3E"/>
    <w:rsid w:val="002933C1"/>
    <w:rsid w:val="00293435"/>
    <w:rsid w:val="002934C2"/>
    <w:rsid w:val="00293A35"/>
    <w:rsid w:val="00293B97"/>
    <w:rsid w:val="00293FC6"/>
    <w:rsid w:val="00294050"/>
    <w:rsid w:val="0029473C"/>
    <w:rsid w:val="00294BC8"/>
    <w:rsid w:val="00295E66"/>
    <w:rsid w:val="00296383"/>
    <w:rsid w:val="00296527"/>
    <w:rsid w:val="00296CF3"/>
    <w:rsid w:val="002974CA"/>
    <w:rsid w:val="002974DA"/>
    <w:rsid w:val="002A03B9"/>
    <w:rsid w:val="002A04B6"/>
    <w:rsid w:val="002A04D9"/>
    <w:rsid w:val="002A05F6"/>
    <w:rsid w:val="002A10F8"/>
    <w:rsid w:val="002A2043"/>
    <w:rsid w:val="002A228E"/>
    <w:rsid w:val="002A22AF"/>
    <w:rsid w:val="002A2931"/>
    <w:rsid w:val="002A2B7D"/>
    <w:rsid w:val="002A335C"/>
    <w:rsid w:val="002A34B1"/>
    <w:rsid w:val="002A3FC4"/>
    <w:rsid w:val="002A545D"/>
    <w:rsid w:val="002A57B4"/>
    <w:rsid w:val="002A5AB6"/>
    <w:rsid w:val="002A5CDD"/>
    <w:rsid w:val="002A6761"/>
    <w:rsid w:val="002A6E93"/>
    <w:rsid w:val="002A7244"/>
    <w:rsid w:val="002B04B4"/>
    <w:rsid w:val="002B0527"/>
    <w:rsid w:val="002B0C64"/>
    <w:rsid w:val="002B0F05"/>
    <w:rsid w:val="002B1010"/>
    <w:rsid w:val="002B105A"/>
    <w:rsid w:val="002B11F0"/>
    <w:rsid w:val="002B13A7"/>
    <w:rsid w:val="002B17E8"/>
    <w:rsid w:val="002B1B24"/>
    <w:rsid w:val="002B2CD1"/>
    <w:rsid w:val="002B338B"/>
    <w:rsid w:val="002B3463"/>
    <w:rsid w:val="002B4EFF"/>
    <w:rsid w:val="002B5AF8"/>
    <w:rsid w:val="002B6C8D"/>
    <w:rsid w:val="002B7B2C"/>
    <w:rsid w:val="002C04F2"/>
    <w:rsid w:val="002C07BB"/>
    <w:rsid w:val="002C1066"/>
    <w:rsid w:val="002C15FC"/>
    <w:rsid w:val="002C1B66"/>
    <w:rsid w:val="002C1E0E"/>
    <w:rsid w:val="002C1EB3"/>
    <w:rsid w:val="002C2AF2"/>
    <w:rsid w:val="002C34D7"/>
    <w:rsid w:val="002C3C80"/>
    <w:rsid w:val="002C46E8"/>
    <w:rsid w:val="002C4758"/>
    <w:rsid w:val="002C4970"/>
    <w:rsid w:val="002C53AF"/>
    <w:rsid w:val="002C5F15"/>
    <w:rsid w:val="002C61F3"/>
    <w:rsid w:val="002C6318"/>
    <w:rsid w:val="002C670D"/>
    <w:rsid w:val="002C758E"/>
    <w:rsid w:val="002D027E"/>
    <w:rsid w:val="002D033A"/>
    <w:rsid w:val="002D07E0"/>
    <w:rsid w:val="002D0957"/>
    <w:rsid w:val="002D0B2F"/>
    <w:rsid w:val="002D17D7"/>
    <w:rsid w:val="002D2938"/>
    <w:rsid w:val="002D2A3F"/>
    <w:rsid w:val="002D2A63"/>
    <w:rsid w:val="002D32BC"/>
    <w:rsid w:val="002D3CA1"/>
    <w:rsid w:val="002D3D3C"/>
    <w:rsid w:val="002D3DB0"/>
    <w:rsid w:val="002D47A4"/>
    <w:rsid w:val="002D4925"/>
    <w:rsid w:val="002D52C5"/>
    <w:rsid w:val="002D5A66"/>
    <w:rsid w:val="002D63FC"/>
    <w:rsid w:val="002D7933"/>
    <w:rsid w:val="002D7C97"/>
    <w:rsid w:val="002D7CC4"/>
    <w:rsid w:val="002E0323"/>
    <w:rsid w:val="002E0A17"/>
    <w:rsid w:val="002E0A3D"/>
    <w:rsid w:val="002E19F0"/>
    <w:rsid w:val="002E1D42"/>
    <w:rsid w:val="002E2030"/>
    <w:rsid w:val="002E2253"/>
    <w:rsid w:val="002E2649"/>
    <w:rsid w:val="002E2902"/>
    <w:rsid w:val="002E2E28"/>
    <w:rsid w:val="002E30BF"/>
    <w:rsid w:val="002E32E9"/>
    <w:rsid w:val="002E34BD"/>
    <w:rsid w:val="002E371D"/>
    <w:rsid w:val="002E3FD5"/>
    <w:rsid w:val="002E4116"/>
    <w:rsid w:val="002E4693"/>
    <w:rsid w:val="002E487D"/>
    <w:rsid w:val="002E49BD"/>
    <w:rsid w:val="002E4B96"/>
    <w:rsid w:val="002E4E5A"/>
    <w:rsid w:val="002E4F48"/>
    <w:rsid w:val="002E527A"/>
    <w:rsid w:val="002E5285"/>
    <w:rsid w:val="002E52CE"/>
    <w:rsid w:val="002E54EF"/>
    <w:rsid w:val="002E55B4"/>
    <w:rsid w:val="002E5D30"/>
    <w:rsid w:val="002E5E71"/>
    <w:rsid w:val="002E6A21"/>
    <w:rsid w:val="002E6D71"/>
    <w:rsid w:val="002E6EEC"/>
    <w:rsid w:val="002E724D"/>
    <w:rsid w:val="002E7586"/>
    <w:rsid w:val="002F073E"/>
    <w:rsid w:val="002F07AC"/>
    <w:rsid w:val="002F07F8"/>
    <w:rsid w:val="002F0B9F"/>
    <w:rsid w:val="002F0E08"/>
    <w:rsid w:val="002F158C"/>
    <w:rsid w:val="002F173D"/>
    <w:rsid w:val="002F1ACF"/>
    <w:rsid w:val="002F323F"/>
    <w:rsid w:val="002F343A"/>
    <w:rsid w:val="002F36E8"/>
    <w:rsid w:val="002F4447"/>
    <w:rsid w:val="002F479B"/>
    <w:rsid w:val="002F4B05"/>
    <w:rsid w:val="002F4B39"/>
    <w:rsid w:val="002F578F"/>
    <w:rsid w:val="002F5FA8"/>
    <w:rsid w:val="002F6202"/>
    <w:rsid w:val="002F7358"/>
    <w:rsid w:val="002F7A17"/>
    <w:rsid w:val="002F7A41"/>
    <w:rsid w:val="002F7E82"/>
    <w:rsid w:val="003005D8"/>
    <w:rsid w:val="0030103A"/>
    <w:rsid w:val="00301242"/>
    <w:rsid w:val="00301BD9"/>
    <w:rsid w:val="00302077"/>
    <w:rsid w:val="00302604"/>
    <w:rsid w:val="0030277E"/>
    <w:rsid w:val="003035ED"/>
    <w:rsid w:val="003037FF"/>
    <w:rsid w:val="00303900"/>
    <w:rsid w:val="00303A5B"/>
    <w:rsid w:val="003045A1"/>
    <w:rsid w:val="00304CD4"/>
    <w:rsid w:val="00304D2A"/>
    <w:rsid w:val="00304E02"/>
    <w:rsid w:val="00305174"/>
    <w:rsid w:val="00305207"/>
    <w:rsid w:val="003067C2"/>
    <w:rsid w:val="00306873"/>
    <w:rsid w:val="00310394"/>
    <w:rsid w:val="00311581"/>
    <w:rsid w:val="00311828"/>
    <w:rsid w:val="00312149"/>
    <w:rsid w:val="00313398"/>
    <w:rsid w:val="003135CA"/>
    <w:rsid w:val="00313838"/>
    <w:rsid w:val="00314CFA"/>
    <w:rsid w:val="003155BC"/>
    <w:rsid w:val="003156D0"/>
    <w:rsid w:val="00316192"/>
    <w:rsid w:val="00316729"/>
    <w:rsid w:val="0031676D"/>
    <w:rsid w:val="003169F7"/>
    <w:rsid w:val="00316C68"/>
    <w:rsid w:val="00316EE3"/>
    <w:rsid w:val="00316EFB"/>
    <w:rsid w:val="00317522"/>
    <w:rsid w:val="00317768"/>
    <w:rsid w:val="0031777D"/>
    <w:rsid w:val="00317D38"/>
    <w:rsid w:val="00320B64"/>
    <w:rsid w:val="00320D54"/>
    <w:rsid w:val="00320F22"/>
    <w:rsid w:val="00321442"/>
    <w:rsid w:val="00321C27"/>
    <w:rsid w:val="00321EF7"/>
    <w:rsid w:val="003221BF"/>
    <w:rsid w:val="003221C0"/>
    <w:rsid w:val="003225F3"/>
    <w:rsid w:val="003231AD"/>
    <w:rsid w:val="003239DD"/>
    <w:rsid w:val="00323F2A"/>
    <w:rsid w:val="0032437C"/>
    <w:rsid w:val="00324575"/>
    <w:rsid w:val="00324713"/>
    <w:rsid w:val="00324DEC"/>
    <w:rsid w:val="00324FA9"/>
    <w:rsid w:val="00325209"/>
    <w:rsid w:val="00325245"/>
    <w:rsid w:val="0032590D"/>
    <w:rsid w:val="00326062"/>
    <w:rsid w:val="0032673A"/>
    <w:rsid w:val="00326FDE"/>
    <w:rsid w:val="0032734B"/>
    <w:rsid w:val="00330C8A"/>
    <w:rsid w:val="00330D18"/>
    <w:rsid w:val="0033151D"/>
    <w:rsid w:val="003315BD"/>
    <w:rsid w:val="00331E04"/>
    <w:rsid w:val="003320F0"/>
    <w:rsid w:val="0033239F"/>
    <w:rsid w:val="0033281D"/>
    <w:rsid w:val="00332BDE"/>
    <w:rsid w:val="00332CC7"/>
    <w:rsid w:val="00332D5F"/>
    <w:rsid w:val="003330B4"/>
    <w:rsid w:val="00333439"/>
    <w:rsid w:val="00333D79"/>
    <w:rsid w:val="00334E4A"/>
    <w:rsid w:val="0033583D"/>
    <w:rsid w:val="00335914"/>
    <w:rsid w:val="00336BB7"/>
    <w:rsid w:val="003370C6"/>
    <w:rsid w:val="00337903"/>
    <w:rsid w:val="00340283"/>
    <w:rsid w:val="003403F6"/>
    <w:rsid w:val="003404B4"/>
    <w:rsid w:val="003405F6"/>
    <w:rsid w:val="0034104F"/>
    <w:rsid w:val="00341687"/>
    <w:rsid w:val="00341EF4"/>
    <w:rsid w:val="003423C0"/>
    <w:rsid w:val="00343498"/>
    <w:rsid w:val="003438D1"/>
    <w:rsid w:val="00343ED7"/>
    <w:rsid w:val="003444AC"/>
    <w:rsid w:val="0034495A"/>
    <w:rsid w:val="0034496A"/>
    <w:rsid w:val="00345142"/>
    <w:rsid w:val="0034583C"/>
    <w:rsid w:val="00345994"/>
    <w:rsid w:val="00345CD9"/>
    <w:rsid w:val="00345DD9"/>
    <w:rsid w:val="00345F07"/>
    <w:rsid w:val="00346A85"/>
    <w:rsid w:val="0034732B"/>
    <w:rsid w:val="00347405"/>
    <w:rsid w:val="003479A3"/>
    <w:rsid w:val="00347CE0"/>
    <w:rsid w:val="00347FF1"/>
    <w:rsid w:val="003507F8"/>
    <w:rsid w:val="003508CF"/>
    <w:rsid w:val="00350F8D"/>
    <w:rsid w:val="003518E2"/>
    <w:rsid w:val="00351A62"/>
    <w:rsid w:val="00351B36"/>
    <w:rsid w:val="003522D6"/>
    <w:rsid w:val="0035232E"/>
    <w:rsid w:val="0035240D"/>
    <w:rsid w:val="00352CFE"/>
    <w:rsid w:val="00352E22"/>
    <w:rsid w:val="00353035"/>
    <w:rsid w:val="003546A4"/>
    <w:rsid w:val="00354BAE"/>
    <w:rsid w:val="00354D9C"/>
    <w:rsid w:val="00354E92"/>
    <w:rsid w:val="003556BD"/>
    <w:rsid w:val="00356547"/>
    <w:rsid w:val="00357424"/>
    <w:rsid w:val="003578E5"/>
    <w:rsid w:val="00357BC5"/>
    <w:rsid w:val="003606C8"/>
    <w:rsid w:val="003608A0"/>
    <w:rsid w:val="0036155F"/>
    <w:rsid w:val="00361686"/>
    <w:rsid w:val="00362667"/>
    <w:rsid w:val="00362A54"/>
    <w:rsid w:val="00363112"/>
    <w:rsid w:val="00364357"/>
    <w:rsid w:val="0036483F"/>
    <w:rsid w:val="00365798"/>
    <w:rsid w:val="00365941"/>
    <w:rsid w:val="00365DDE"/>
    <w:rsid w:val="00365E64"/>
    <w:rsid w:val="00365EA6"/>
    <w:rsid w:val="00366F7E"/>
    <w:rsid w:val="0036775D"/>
    <w:rsid w:val="00367B72"/>
    <w:rsid w:val="0037019B"/>
    <w:rsid w:val="003701E0"/>
    <w:rsid w:val="003715F2"/>
    <w:rsid w:val="003716DD"/>
    <w:rsid w:val="00372DE8"/>
    <w:rsid w:val="00373826"/>
    <w:rsid w:val="00373B8B"/>
    <w:rsid w:val="00373FB3"/>
    <w:rsid w:val="0037460F"/>
    <w:rsid w:val="00374A17"/>
    <w:rsid w:val="00375207"/>
    <w:rsid w:val="003756B7"/>
    <w:rsid w:val="00375E46"/>
    <w:rsid w:val="003763BD"/>
    <w:rsid w:val="0037662C"/>
    <w:rsid w:val="0037666E"/>
    <w:rsid w:val="00376802"/>
    <w:rsid w:val="003771D6"/>
    <w:rsid w:val="0037757C"/>
    <w:rsid w:val="00380909"/>
    <w:rsid w:val="00381111"/>
    <w:rsid w:val="0038159E"/>
    <w:rsid w:val="003815B3"/>
    <w:rsid w:val="003821FD"/>
    <w:rsid w:val="003824A7"/>
    <w:rsid w:val="00382B92"/>
    <w:rsid w:val="00382C7B"/>
    <w:rsid w:val="00382F0A"/>
    <w:rsid w:val="00384B10"/>
    <w:rsid w:val="00386378"/>
    <w:rsid w:val="00387AFF"/>
    <w:rsid w:val="00387C85"/>
    <w:rsid w:val="00387F0D"/>
    <w:rsid w:val="003902C3"/>
    <w:rsid w:val="003904B6"/>
    <w:rsid w:val="00390895"/>
    <w:rsid w:val="00390BBF"/>
    <w:rsid w:val="00390CC5"/>
    <w:rsid w:val="003916F7"/>
    <w:rsid w:val="00391B12"/>
    <w:rsid w:val="00391F79"/>
    <w:rsid w:val="00392064"/>
    <w:rsid w:val="0039208B"/>
    <w:rsid w:val="003922F1"/>
    <w:rsid w:val="003923DD"/>
    <w:rsid w:val="003927E2"/>
    <w:rsid w:val="00392B73"/>
    <w:rsid w:val="00392BE0"/>
    <w:rsid w:val="00392DB0"/>
    <w:rsid w:val="00393293"/>
    <w:rsid w:val="003933EC"/>
    <w:rsid w:val="0039405D"/>
    <w:rsid w:val="00394EE0"/>
    <w:rsid w:val="00395AA3"/>
    <w:rsid w:val="00396370"/>
    <w:rsid w:val="0039669A"/>
    <w:rsid w:val="00396C83"/>
    <w:rsid w:val="00397724"/>
    <w:rsid w:val="00397776"/>
    <w:rsid w:val="003A0007"/>
    <w:rsid w:val="003A0667"/>
    <w:rsid w:val="003A07BB"/>
    <w:rsid w:val="003A146A"/>
    <w:rsid w:val="003A161C"/>
    <w:rsid w:val="003A1BC7"/>
    <w:rsid w:val="003A1C57"/>
    <w:rsid w:val="003A1CD8"/>
    <w:rsid w:val="003A21D5"/>
    <w:rsid w:val="003A25E1"/>
    <w:rsid w:val="003A28B8"/>
    <w:rsid w:val="003A68D0"/>
    <w:rsid w:val="003A68DC"/>
    <w:rsid w:val="003A6901"/>
    <w:rsid w:val="003A69B4"/>
    <w:rsid w:val="003A6D30"/>
    <w:rsid w:val="003A71AF"/>
    <w:rsid w:val="003A7387"/>
    <w:rsid w:val="003A7504"/>
    <w:rsid w:val="003A7618"/>
    <w:rsid w:val="003A7BE8"/>
    <w:rsid w:val="003B0F43"/>
    <w:rsid w:val="003B18C4"/>
    <w:rsid w:val="003B1F13"/>
    <w:rsid w:val="003B22E6"/>
    <w:rsid w:val="003B2B9B"/>
    <w:rsid w:val="003B2E4B"/>
    <w:rsid w:val="003B34B9"/>
    <w:rsid w:val="003B399D"/>
    <w:rsid w:val="003B3EA9"/>
    <w:rsid w:val="003B41EB"/>
    <w:rsid w:val="003B4359"/>
    <w:rsid w:val="003B4713"/>
    <w:rsid w:val="003B48E5"/>
    <w:rsid w:val="003B5CFC"/>
    <w:rsid w:val="003B6079"/>
    <w:rsid w:val="003B68A8"/>
    <w:rsid w:val="003B68B3"/>
    <w:rsid w:val="003C04F2"/>
    <w:rsid w:val="003C11C1"/>
    <w:rsid w:val="003C194F"/>
    <w:rsid w:val="003C1A69"/>
    <w:rsid w:val="003C20B6"/>
    <w:rsid w:val="003C2691"/>
    <w:rsid w:val="003C2F3F"/>
    <w:rsid w:val="003C3270"/>
    <w:rsid w:val="003C3A29"/>
    <w:rsid w:val="003C4935"/>
    <w:rsid w:val="003C4FD8"/>
    <w:rsid w:val="003C5188"/>
    <w:rsid w:val="003C5BCC"/>
    <w:rsid w:val="003C5FE4"/>
    <w:rsid w:val="003C6035"/>
    <w:rsid w:val="003C7E16"/>
    <w:rsid w:val="003D032D"/>
    <w:rsid w:val="003D14BB"/>
    <w:rsid w:val="003D1739"/>
    <w:rsid w:val="003D17D6"/>
    <w:rsid w:val="003D1802"/>
    <w:rsid w:val="003D25FB"/>
    <w:rsid w:val="003D280B"/>
    <w:rsid w:val="003D2B76"/>
    <w:rsid w:val="003D3193"/>
    <w:rsid w:val="003D3710"/>
    <w:rsid w:val="003D3CEB"/>
    <w:rsid w:val="003D4085"/>
    <w:rsid w:val="003D43D6"/>
    <w:rsid w:val="003D4CEB"/>
    <w:rsid w:val="003D4E48"/>
    <w:rsid w:val="003D5B76"/>
    <w:rsid w:val="003D5E64"/>
    <w:rsid w:val="003D64C2"/>
    <w:rsid w:val="003D6E73"/>
    <w:rsid w:val="003D70F8"/>
    <w:rsid w:val="003E079E"/>
    <w:rsid w:val="003E0B23"/>
    <w:rsid w:val="003E1B0C"/>
    <w:rsid w:val="003E1DFE"/>
    <w:rsid w:val="003E26AE"/>
    <w:rsid w:val="003E27AA"/>
    <w:rsid w:val="003E28F5"/>
    <w:rsid w:val="003E341E"/>
    <w:rsid w:val="003E3657"/>
    <w:rsid w:val="003E36AC"/>
    <w:rsid w:val="003E36DA"/>
    <w:rsid w:val="003E3CF7"/>
    <w:rsid w:val="003E444B"/>
    <w:rsid w:val="003E48C6"/>
    <w:rsid w:val="003E4BF8"/>
    <w:rsid w:val="003E5D76"/>
    <w:rsid w:val="003E6423"/>
    <w:rsid w:val="003E6A5A"/>
    <w:rsid w:val="003E6CD5"/>
    <w:rsid w:val="003E6EB0"/>
    <w:rsid w:val="003E6EF1"/>
    <w:rsid w:val="003E7F66"/>
    <w:rsid w:val="003F07A9"/>
    <w:rsid w:val="003F0B9A"/>
    <w:rsid w:val="003F0D59"/>
    <w:rsid w:val="003F0E25"/>
    <w:rsid w:val="003F113A"/>
    <w:rsid w:val="003F11BD"/>
    <w:rsid w:val="003F1563"/>
    <w:rsid w:val="003F1932"/>
    <w:rsid w:val="003F1CEA"/>
    <w:rsid w:val="003F32AB"/>
    <w:rsid w:val="003F3699"/>
    <w:rsid w:val="003F3936"/>
    <w:rsid w:val="003F3DEB"/>
    <w:rsid w:val="003F3E43"/>
    <w:rsid w:val="003F3E6D"/>
    <w:rsid w:val="003F4E89"/>
    <w:rsid w:val="003F54CB"/>
    <w:rsid w:val="003F7720"/>
    <w:rsid w:val="003F7E63"/>
    <w:rsid w:val="0040024C"/>
    <w:rsid w:val="00400C18"/>
    <w:rsid w:val="00400DF0"/>
    <w:rsid w:val="00400E49"/>
    <w:rsid w:val="00400ED9"/>
    <w:rsid w:val="00401551"/>
    <w:rsid w:val="0040179B"/>
    <w:rsid w:val="00401DF0"/>
    <w:rsid w:val="00402228"/>
    <w:rsid w:val="0040255D"/>
    <w:rsid w:val="0040354A"/>
    <w:rsid w:val="00403B4B"/>
    <w:rsid w:val="004049F3"/>
    <w:rsid w:val="00404E49"/>
    <w:rsid w:val="00405C08"/>
    <w:rsid w:val="00405DC5"/>
    <w:rsid w:val="004063C5"/>
    <w:rsid w:val="004065C6"/>
    <w:rsid w:val="00406600"/>
    <w:rsid w:val="00407852"/>
    <w:rsid w:val="00407946"/>
    <w:rsid w:val="00407EB4"/>
    <w:rsid w:val="00410036"/>
    <w:rsid w:val="00410048"/>
    <w:rsid w:val="004100DA"/>
    <w:rsid w:val="004106D0"/>
    <w:rsid w:val="00412909"/>
    <w:rsid w:val="00412B94"/>
    <w:rsid w:val="00413BC5"/>
    <w:rsid w:val="00413CC3"/>
    <w:rsid w:val="00413E7C"/>
    <w:rsid w:val="004149E2"/>
    <w:rsid w:val="00415192"/>
    <w:rsid w:val="004157D7"/>
    <w:rsid w:val="00415A6A"/>
    <w:rsid w:val="00415B27"/>
    <w:rsid w:val="00415E8C"/>
    <w:rsid w:val="004163E6"/>
    <w:rsid w:val="00416405"/>
    <w:rsid w:val="00416A8D"/>
    <w:rsid w:val="00416D22"/>
    <w:rsid w:val="00416EA5"/>
    <w:rsid w:val="004170C1"/>
    <w:rsid w:val="0041741F"/>
    <w:rsid w:val="0041768C"/>
    <w:rsid w:val="00417D1B"/>
    <w:rsid w:val="00420646"/>
    <w:rsid w:val="00420928"/>
    <w:rsid w:val="00420EA9"/>
    <w:rsid w:val="0042140D"/>
    <w:rsid w:val="00421908"/>
    <w:rsid w:val="00421C2A"/>
    <w:rsid w:val="0042209A"/>
    <w:rsid w:val="00422C7C"/>
    <w:rsid w:val="00422E49"/>
    <w:rsid w:val="00423338"/>
    <w:rsid w:val="00423686"/>
    <w:rsid w:val="0042492C"/>
    <w:rsid w:val="00424EF9"/>
    <w:rsid w:val="0042540C"/>
    <w:rsid w:val="004258D1"/>
    <w:rsid w:val="00425A0B"/>
    <w:rsid w:val="00427D41"/>
    <w:rsid w:val="00430B9A"/>
    <w:rsid w:val="00430CA5"/>
    <w:rsid w:val="00430DE6"/>
    <w:rsid w:val="0043103C"/>
    <w:rsid w:val="004312B5"/>
    <w:rsid w:val="00431535"/>
    <w:rsid w:val="00431621"/>
    <w:rsid w:val="004316CC"/>
    <w:rsid w:val="004316E9"/>
    <w:rsid w:val="004317BB"/>
    <w:rsid w:val="00432859"/>
    <w:rsid w:val="00432C91"/>
    <w:rsid w:val="00433D10"/>
    <w:rsid w:val="00434A80"/>
    <w:rsid w:val="00434AC4"/>
    <w:rsid w:val="00434F2B"/>
    <w:rsid w:val="004350D4"/>
    <w:rsid w:val="004352F5"/>
    <w:rsid w:val="004356B8"/>
    <w:rsid w:val="00435ADD"/>
    <w:rsid w:val="00435E95"/>
    <w:rsid w:val="00435F7F"/>
    <w:rsid w:val="00436163"/>
    <w:rsid w:val="0043623E"/>
    <w:rsid w:val="00436FAD"/>
    <w:rsid w:val="00440272"/>
    <w:rsid w:val="00440DC2"/>
    <w:rsid w:val="00441BFA"/>
    <w:rsid w:val="00441FFF"/>
    <w:rsid w:val="00442681"/>
    <w:rsid w:val="004438B9"/>
    <w:rsid w:val="00443B55"/>
    <w:rsid w:val="00443BB2"/>
    <w:rsid w:val="00444592"/>
    <w:rsid w:val="00444776"/>
    <w:rsid w:val="0044485E"/>
    <w:rsid w:val="004458AE"/>
    <w:rsid w:val="00445974"/>
    <w:rsid w:val="00445C36"/>
    <w:rsid w:val="0044700D"/>
    <w:rsid w:val="00447790"/>
    <w:rsid w:val="004478FF"/>
    <w:rsid w:val="00447F45"/>
    <w:rsid w:val="00451AEB"/>
    <w:rsid w:val="0045279C"/>
    <w:rsid w:val="00452A97"/>
    <w:rsid w:val="00452D8D"/>
    <w:rsid w:val="004534D4"/>
    <w:rsid w:val="00453A27"/>
    <w:rsid w:val="00453AF1"/>
    <w:rsid w:val="00454790"/>
    <w:rsid w:val="00454CD0"/>
    <w:rsid w:val="00454EAD"/>
    <w:rsid w:val="004556E7"/>
    <w:rsid w:val="00455F55"/>
    <w:rsid w:val="0045654C"/>
    <w:rsid w:val="004573DA"/>
    <w:rsid w:val="00457681"/>
    <w:rsid w:val="004578A9"/>
    <w:rsid w:val="00460314"/>
    <w:rsid w:val="00460FD0"/>
    <w:rsid w:val="004610EE"/>
    <w:rsid w:val="00461FAB"/>
    <w:rsid w:val="00462403"/>
    <w:rsid w:val="00462DC5"/>
    <w:rsid w:val="004631F8"/>
    <w:rsid w:val="004632EE"/>
    <w:rsid w:val="00463DC8"/>
    <w:rsid w:val="00463EE8"/>
    <w:rsid w:val="00464570"/>
    <w:rsid w:val="004647AC"/>
    <w:rsid w:val="00464BBA"/>
    <w:rsid w:val="00464C3A"/>
    <w:rsid w:val="00464F15"/>
    <w:rsid w:val="00465411"/>
    <w:rsid w:val="004655BC"/>
    <w:rsid w:val="00465777"/>
    <w:rsid w:val="00465CAC"/>
    <w:rsid w:val="004660E3"/>
    <w:rsid w:val="004665F9"/>
    <w:rsid w:val="00467530"/>
    <w:rsid w:val="00467FB3"/>
    <w:rsid w:val="00470043"/>
    <w:rsid w:val="0047030A"/>
    <w:rsid w:val="00470422"/>
    <w:rsid w:val="00470691"/>
    <w:rsid w:val="00471311"/>
    <w:rsid w:val="004719FB"/>
    <w:rsid w:val="00471D8A"/>
    <w:rsid w:val="0047210B"/>
    <w:rsid w:val="00472401"/>
    <w:rsid w:val="004738A0"/>
    <w:rsid w:val="0047443E"/>
    <w:rsid w:val="004748E6"/>
    <w:rsid w:val="00476201"/>
    <w:rsid w:val="00476F04"/>
    <w:rsid w:val="004779D9"/>
    <w:rsid w:val="00477BDD"/>
    <w:rsid w:val="00477EE8"/>
    <w:rsid w:val="0048001B"/>
    <w:rsid w:val="00480C06"/>
    <w:rsid w:val="00480E24"/>
    <w:rsid w:val="00480EA8"/>
    <w:rsid w:val="00481EF7"/>
    <w:rsid w:val="00482AA1"/>
    <w:rsid w:val="0048350C"/>
    <w:rsid w:val="00483705"/>
    <w:rsid w:val="00483EE9"/>
    <w:rsid w:val="00483F79"/>
    <w:rsid w:val="0048449C"/>
    <w:rsid w:val="00484A51"/>
    <w:rsid w:val="00484B09"/>
    <w:rsid w:val="00485E0E"/>
    <w:rsid w:val="00485E1A"/>
    <w:rsid w:val="00486928"/>
    <w:rsid w:val="0048721F"/>
    <w:rsid w:val="00487617"/>
    <w:rsid w:val="0049116C"/>
    <w:rsid w:val="004911C8"/>
    <w:rsid w:val="004916F8"/>
    <w:rsid w:val="004917AD"/>
    <w:rsid w:val="00491B1B"/>
    <w:rsid w:val="00491F3B"/>
    <w:rsid w:val="004929B6"/>
    <w:rsid w:val="00492C2D"/>
    <w:rsid w:val="00492E1A"/>
    <w:rsid w:val="00494488"/>
    <w:rsid w:val="004947B4"/>
    <w:rsid w:val="00494D9A"/>
    <w:rsid w:val="00494F1A"/>
    <w:rsid w:val="00494FE8"/>
    <w:rsid w:val="004957DE"/>
    <w:rsid w:val="0049592E"/>
    <w:rsid w:val="00495BBA"/>
    <w:rsid w:val="00496083"/>
    <w:rsid w:val="00497A5A"/>
    <w:rsid w:val="00497D77"/>
    <w:rsid w:val="004A0067"/>
    <w:rsid w:val="004A01D8"/>
    <w:rsid w:val="004A06D3"/>
    <w:rsid w:val="004A08DB"/>
    <w:rsid w:val="004A09BC"/>
    <w:rsid w:val="004A0B43"/>
    <w:rsid w:val="004A1119"/>
    <w:rsid w:val="004A14D2"/>
    <w:rsid w:val="004A1C69"/>
    <w:rsid w:val="004A2C2A"/>
    <w:rsid w:val="004A3A8D"/>
    <w:rsid w:val="004A3B06"/>
    <w:rsid w:val="004A3B72"/>
    <w:rsid w:val="004A3EBE"/>
    <w:rsid w:val="004A431A"/>
    <w:rsid w:val="004A4359"/>
    <w:rsid w:val="004A4915"/>
    <w:rsid w:val="004A4E77"/>
    <w:rsid w:val="004A53B8"/>
    <w:rsid w:val="004A53FE"/>
    <w:rsid w:val="004A574B"/>
    <w:rsid w:val="004A5AF3"/>
    <w:rsid w:val="004A6FE5"/>
    <w:rsid w:val="004A7124"/>
    <w:rsid w:val="004A72CC"/>
    <w:rsid w:val="004A73DE"/>
    <w:rsid w:val="004A746E"/>
    <w:rsid w:val="004B0289"/>
    <w:rsid w:val="004B0650"/>
    <w:rsid w:val="004B087F"/>
    <w:rsid w:val="004B0BD8"/>
    <w:rsid w:val="004B1044"/>
    <w:rsid w:val="004B1237"/>
    <w:rsid w:val="004B1767"/>
    <w:rsid w:val="004B18EB"/>
    <w:rsid w:val="004B1DEF"/>
    <w:rsid w:val="004B2234"/>
    <w:rsid w:val="004B2536"/>
    <w:rsid w:val="004B2770"/>
    <w:rsid w:val="004B28F1"/>
    <w:rsid w:val="004B2AAE"/>
    <w:rsid w:val="004B2F3C"/>
    <w:rsid w:val="004B356C"/>
    <w:rsid w:val="004B3EC4"/>
    <w:rsid w:val="004B4022"/>
    <w:rsid w:val="004B5EB4"/>
    <w:rsid w:val="004B5FCB"/>
    <w:rsid w:val="004B6439"/>
    <w:rsid w:val="004B6455"/>
    <w:rsid w:val="004B659F"/>
    <w:rsid w:val="004B6B81"/>
    <w:rsid w:val="004B6DC5"/>
    <w:rsid w:val="004B6E93"/>
    <w:rsid w:val="004B713B"/>
    <w:rsid w:val="004C0801"/>
    <w:rsid w:val="004C0DFE"/>
    <w:rsid w:val="004C0FFE"/>
    <w:rsid w:val="004C1AD7"/>
    <w:rsid w:val="004C1BEF"/>
    <w:rsid w:val="004C22C4"/>
    <w:rsid w:val="004C2321"/>
    <w:rsid w:val="004C23CD"/>
    <w:rsid w:val="004C3350"/>
    <w:rsid w:val="004C3A46"/>
    <w:rsid w:val="004C3B97"/>
    <w:rsid w:val="004C481D"/>
    <w:rsid w:val="004C4841"/>
    <w:rsid w:val="004C5427"/>
    <w:rsid w:val="004C5475"/>
    <w:rsid w:val="004C55B8"/>
    <w:rsid w:val="004C5915"/>
    <w:rsid w:val="004C5D00"/>
    <w:rsid w:val="004C6173"/>
    <w:rsid w:val="004C689D"/>
    <w:rsid w:val="004C7E81"/>
    <w:rsid w:val="004C7EBF"/>
    <w:rsid w:val="004D0170"/>
    <w:rsid w:val="004D07D4"/>
    <w:rsid w:val="004D0D42"/>
    <w:rsid w:val="004D1079"/>
    <w:rsid w:val="004D11FC"/>
    <w:rsid w:val="004D1592"/>
    <w:rsid w:val="004D1617"/>
    <w:rsid w:val="004D188A"/>
    <w:rsid w:val="004D192B"/>
    <w:rsid w:val="004D1FD0"/>
    <w:rsid w:val="004D2EFB"/>
    <w:rsid w:val="004D2F1B"/>
    <w:rsid w:val="004D37B2"/>
    <w:rsid w:val="004D3C9E"/>
    <w:rsid w:val="004D41F6"/>
    <w:rsid w:val="004D4CC2"/>
    <w:rsid w:val="004D4D75"/>
    <w:rsid w:val="004D5384"/>
    <w:rsid w:val="004D5E72"/>
    <w:rsid w:val="004D691E"/>
    <w:rsid w:val="004D7516"/>
    <w:rsid w:val="004D7A78"/>
    <w:rsid w:val="004E0103"/>
    <w:rsid w:val="004E02EB"/>
    <w:rsid w:val="004E0FC7"/>
    <w:rsid w:val="004E11F9"/>
    <w:rsid w:val="004E150D"/>
    <w:rsid w:val="004E1A09"/>
    <w:rsid w:val="004E1A71"/>
    <w:rsid w:val="004E2596"/>
    <w:rsid w:val="004E3C0C"/>
    <w:rsid w:val="004E5023"/>
    <w:rsid w:val="004E5138"/>
    <w:rsid w:val="004E5B2F"/>
    <w:rsid w:val="004E61E4"/>
    <w:rsid w:val="004E674B"/>
    <w:rsid w:val="004E6982"/>
    <w:rsid w:val="004E6AF0"/>
    <w:rsid w:val="004E71EE"/>
    <w:rsid w:val="004E78E4"/>
    <w:rsid w:val="004E78F1"/>
    <w:rsid w:val="004E7DBD"/>
    <w:rsid w:val="004E7E19"/>
    <w:rsid w:val="004F02CC"/>
    <w:rsid w:val="004F078C"/>
    <w:rsid w:val="004F0907"/>
    <w:rsid w:val="004F13B5"/>
    <w:rsid w:val="004F175A"/>
    <w:rsid w:val="004F211F"/>
    <w:rsid w:val="004F219C"/>
    <w:rsid w:val="004F2D81"/>
    <w:rsid w:val="004F36C5"/>
    <w:rsid w:val="004F381D"/>
    <w:rsid w:val="004F3FE0"/>
    <w:rsid w:val="004F4057"/>
    <w:rsid w:val="004F48B7"/>
    <w:rsid w:val="004F4BDB"/>
    <w:rsid w:val="004F52DC"/>
    <w:rsid w:val="004F52F0"/>
    <w:rsid w:val="004F5600"/>
    <w:rsid w:val="004F5870"/>
    <w:rsid w:val="004F58B8"/>
    <w:rsid w:val="004F5C14"/>
    <w:rsid w:val="004F620F"/>
    <w:rsid w:val="004F6973"/>
    <w:rsid w:val="004F6B44"/>
    <w:rsid w:val="004F6B98"/>
    <w:rsid w:val="004F7839"/>
    <w:rsid w:val="004F7C97"/>
    <w:rsid w:val="004F7D5A"/>
    <w:rsid w:val="004F7FE3"/>
    <w:rsid w:val="005000EC"/>
    <w:rsid w:val="005001BB"/>
    <w:rsid w:val="0050020D"/>
    <w:rsid w:val="00500247"/>
    <w:rsid w:val="005014E4"/>
    <w:rsid w:val="00502135"/>
    <w:rsid w:val="00502663"/>
    <w:rsid w:val="00502D49"/>
    <w:rsid w:val="005033FF"/>
    <w:rsid w:val="00503628"/>
    <w:rsid w:val="005036B3"/>
    <w:rsid w:val="005036E7"/>
    <w:rsid w:val="00503B89"/>
    <w:rsid w:val="00504071"/>
    <w:rsid w:val="0050478C"/>
    <w:rsid w:val="005048E2"/>
    <w:rsid w:val="00504C12"/>
    <w:rsid w:val="00505014"/>
    <w:rsid w:val="0050543B"/>
    <w:rsid w:val="005061D0"/>
    <w:rsid w:val="00506426"/>
    <w:rsid w:val="00506516"/>
    <w:rsid w:val="00506923"/>
    <w:rsid w:val="00506BFA"/>
    <w:rsid w:val="00506F1D"/>
    <w:rsid w:val="00507118"/>
    <w:rsid w:val="0050755D"/>
    <w:rsid w:val="005078A0"/>
    <w:rsid w:val="00507E15"/>
    <w:rsid w:val="005105F0"/>
    <w:rsid w:val="0051093A"/>
    <w:rsid w:val="00510A0F"/>
    <w:rsid w:val="00511554"/>
    <w:rsid w:val="0051155F"/>
    <w:rsid w:val="00511663"/>
    <w:rsid w:val="005124D2"/>
    <w:rsid w:val="005125BE"/>
    <w:rsid w:val="005125C7"/>
    <w:rsid w:val="0051296A"/>
    <w:rsid w:val="00512FB2"/>
    <w:rsid w:val="00513340"/>
    <w:rsid w:val="005138A7"/>
    <w:rsid w:val="00513FA0"/>
    <w:rsid w:val="005147B2"/>
    <w:rsid w:val="00514B4F"/>
    <w:rsid w:val="00514DDF"/>
    <w:rsid w:val="0051525C"/>
    <w:rsid w:val="005157F2"/>
    <w:rsid w:val="00515A37"/>
    <w:rsid w:val="00516593"/>
    <w:rsid w:val="0051757A"/>
    <w:rsid w:val="005178A4"/>
    <w:rsid w:val="00517D56"/>
    <w:rsid w:val="0052016D"/>
    <w:rsid w:val="0052060C"/>
    <w:rsid w:val="005210F0"/>
    <w:rsid w:val="0052113B"/>
    <w:rsid w:val="00521D44"/>
    <w:rsid w:val="00521E09"/>
    <w:rsid w:val="00521FA9"/>
    <w:rsid w:val="005226AF"/>
    <w:rsid w:val="005234B4"/>
    <w:rsid w:val="005241C6"/>
    <w:rsid w:val="0052488E"/>
    <w:rsid w:val="005254C3"/>
    <w:rsid w:val="005254D3"/>
    <w:rsid w:val="005257B0"/>
    <w:rsid w:val="0052674B"/>
    <w:rsid w:val="00527C57"/>
    <w:rsid w:val="00530259"/>
    <w:rsid w:val="005309C4"/>
    <w:rsid w:val="00530A73"/>
    <w:rsid w:val="00531CC3"/>
    <w:rsid w:val="005322FD"/>
    <w:rsid w:val="00532E5C"/>
    <w:rsid w:val="00533021"/>
    <w:rsid w:val="00533DE2"/>
    <w:rsid w:val="00534374"/>
    <w:rsid w:val="00534452"/>
    <w:rsid w:val="005347A6"/>
    <w:rsid w:val="00534979"/>
    <w:rsid w:val="00534E00"/>
    <w:rsid w:val="005357D6"/>
    <w:rsid w:val="00536057"/>
    <w:rsid w:val="005373CC"/>
    <w:rsid w:val="00537EE9"/>
    <w:rsid w:val="00537EFF"/>
    <w:rsid w:val="0054011A"/>
    <w:rsid w:val="005405FE"/>
    <w:rsid w:val="00540F08"/>
    <w:rsid w:val="00541020"/>
    <w:rsid w:val="00541523"/>
    <w:rsid w:val="00541A3A"/>
    <w:rsid w:val="0054282F"/>
    <w:rsid w:val="00542B65"/>
    <w:rsid w:val="00542BC5"/>
    <w:rsid w:val="00542BEB"/>
    <w:rsid w:val="00542E75"/>
    <w:rsid w:val="0054300D"/>
    <w:rsid w:val="00543C11"/>
    <w:rsid w:val="00544804"/>
    <w:rsid w:val="00544E00"/>
    <w:rsid w:val="005452DB"/>
    <w:rsid w:val="0054574F"/>
    <w:rsid w:val="00545DBC"/>
    <w:rsid w:val="005464EE"/>
    <w:rsid w:val="00546711"/>
    <w:rsid w:val="00546B8C"/>
    <w:rsid w:val="0054754A"/>
    <w:rsid w:val="005476ED"/>
    <w:rsid w:val="00547B6E"/>
    <w:rsid w:val="00547CAF"/>
    <w:rsid w:val="00550749"/>
    <w:rsid w:val="005516FE"/>
    <w:rsid w:val="00552A1C"/>
    <w:rsid w:val="00552ACE"/>
    <w:rsid w:val="00552E8D"/>
    <w:rsid w:val="005535ED"/>
    <w:rsid w:val="0055379D"/>
    <w:rsid w:val="005538EC"/>
    <w:rsid w:val="00553C98"/>
    <w:rsid w:val="0055423A"/>
    <w:rsid w:val="00554512"/>
    <w:rsid w:val="00556751"/>
    <w:rsid w:val="00557548"/>
    <w:rsid w:val="005609E5"/>
    <w:rsid w:val="00560B68"/>
    <w:rsid w:val="00560F82"/>
    <w:rsid w:val="0056114A"/>
    <w:rsid w:val="005619D0"/>
    <w:rsid w:val="00561D81"/>
    <w:rsid w:val="00562379"/>
    <w:rsid w:val="00563437"/>
    <w:rsid w:val="00563C96"/>
    <w:rsid w:val="00563F4E"/>
    <w:rsid w:val="00564315"/>
    <w:rsid w:val="00564542"/>
    <w:rsid w:val="00564629"/>
    <w:rsid w:val="00564BC4"/>
    <w:rsid w:val="00565D41"/>
    <w:rsid w:val="00566084"/>
    <w:rsid w:val="005662BA"/>
    <w:rsid w:val="005668DC"/>
    <w:rsid w:val="00566CBD"/>
    <w:rsid w:val="0056744D"/>
    <w:rsid w:val="005677AF"/>
    <w:rsid w:val="00567888"/>
    <w:rsid w:val="00567C24"/>
    <w:rsid w:val="0057114B"/>
    <w:rsid w:val="0057239D"/>
    <w:rsid w:val="005725FB"/>
    <w:rsid w:val="00572AB8"/>
    <w:rsid w:val="00572F84"/>
    <w:rsid w:val="005756EB"/>
    <w:rsid w:val="005757D7"/>
    <w:rsid w:val="00575967"/>
    <w:rsid w:val="00575FB6"/>
    <w:rsid w:val="00577444"/>
    <w:rsid w:val="005775B5"/>
    <w:rsid w:val="005801CA"/>
    <w:rsid w:val="00580682"/>
    <w:rsid w:val="00580929"/>
    <w:rsid w:val="00581250"/>
    <w:rsid w:val="0058215F"/>
    <w:rsid w:val="00582B1A"/>
    <w:rsid w:val="005842A6"/>
    <w:rsid w:val="00584388"/>
    <w:rsid w:val="005846B1"/>
    <w:rsid w:val="0058477B"/>
    <w:rsid w:val="005847B1"/>
    <w:rsid w:val="00584C14"/>
    <w:rsid w:val="00585BB2"/>
    <w:rsid w:val="00585FF5"/>
    <w:rsid w:val="00586920"/>
    <w:rsid w:val="00586B1F"/>
    <w:rsid w:val="00587F79"/>
    <w:rsid w:val="00590833"/>
    <w:rsid w:val="005913CE"/>
    <w:rsid w:val="005930A8"/>
    <w:rsid w:val="005933CA"/>
    <w:rsid w:val="0059439C"/>
    <w:rsid w:val="00594541"/>
    <w:rsid w:val="00595BC7"/>
    <w:rsid w:val="00595C90"/>
    <w:rsid w:val="005962B8"/>
    <w:rsid w:val="005965E8"/>
    <w:rsid w:val="00596A12"/>
    <w:rsid w:val="00597CB5"/>
    <w:rsid w:val="00597DBC"/>
    <w:rsid w:val="005A0C03"/>
    <w:rsid w:val="005A11AE"/>
    <w:rsid w:val="005A146C"/>
    <w:rsid w:val="005A1F80"/>
    <w:rsid w:val="005A2A54"/>
    <w:rsid w:val="005A2A66"/>
    <w:rsid w:val="005A2E96"/>
    <w:rsid w:val="005A2FE2"/>
    <w:rsid w:val="005A4504"/>
    <w:rsid w:val="005A4EC3"/>
    <w:rsid w:val="005A5908"/>
    <w:rsid w:val="005A5D12"/>
    <w:rsid w:val="005A5F7C"/>
    <w:rsid w:val="005A69B2"/>
    <w:rsid w:val="005A7308"/>
    <w:rsid w:val="005A7C7A"/>
    <w:rsid w:val="005B0DAF"/>
    <w:rsid w:val="005B1523"/>
    <w:rsid w:val="005B157B"/>
    <w:rsid w:val="005B2047"/>
    <w:rsid w:val="005B22BD"/>
    <w:rsid w:val="005B2E7B"/>
    <w:rsid w:val="005B3FC3"/>
    <w:rsid w:val="005B535A"/>
    <w:rsid w:val="005B5477"/>
    <w:rsid w:val="005B5B5E"/>
    <w:rsid w:val="005B71AD"/>
    <w:rsid w:val="005B79CA"/>
    <w:rsid w:val="005B7A9E"/>
    <w:rsid w:val="005B7F47"/>
    <w:rsid w:val="005C0ACB"/>
    <w:rsid w:val="005C0D87"/>
    <w:rsid w:val="005C0FB3"/>
    <w:rsid w:val="005C102D"/>
    <w:rsid w:val="005C13F6"/>
    <w:rsid w:val="005C2067"/>
    <w:rsid w:val="005C2B82"/>
    <w:rsid w:val="005C2C71"/>
    <w:rsid w:val="005C2F04"/>
    <w:rsid w:val="005C3143"/>
    <w:rsid w:val="005C3B27"/>
    <w:rsid w:val="005C3CA7"/>
    <w:rsid w:val="005C4290"/>
    <w:rsid w:val="005C4423"/>
    <w:rsid w:val="005C5B82"/>
    <w:rsid w:val="005C61ED"/>
    <w:rsid w:val="005C65FE"/>
    <w:rsid w:val="005C6889"/>
    <w:rsid w:val="005C6AFE"/>
    <w:rsid w:val="005C6D71"/>
    <w:rsid w:val="005C6D97"/>
    <w:rsid w:val="005C7021"/>
    <w:rsid w:val="005C70EE"/>
    <w:rsid w:val="005C7254"/>
    <w:rsid w:val="005C7522"/>
    <w:rsid w:val="005C7526"/>
    <w:rsid w:val="005C7909"/>
    <w:rsid w:val="005C799E"/>
    <w:rsid w:val="005C7F1B"/>
    <w:rsid w:val="005D02D7"/>
    <w:rsid w:val="005D04A1"/>
    <w:rsid w:val="005D05B5"/>
    <w:rsid w:val="005D09A0"/>
    <w:rsid w:val="005D143B"/>
    <w:rsid w:val="005D1976"/>
    <w:rsid w:val="005D2332"/>
    <w:rsid w:val="005D248C"/>
    <w:rsid w:val="005D26D2"/>
    <w:rsid w:val="005D274A"/>
    <w:rsid w:val="005D2802"/>
    <w:rsid w:val="005D3509"/>
    <w:rsid w:val="005D37BB"/>
    <w:rsid w:val="005D4C73"/>
    <w:rsid w:val="005D5766"/>
    <w:rsid w:val="005D5AB5"/>
    <w:rsid w:val="005D5C2C"/>
    <w:rsid w:val="005D626B"/>
    <w:rsid w:val="005D6DE3"/>
    <w:rsid w:val="005D6E9F"/>
    <w:rsid w:val="005D71EB"/>
    <w:rsid w:val="005E0062"/>
    <w:rsid w:val="005E08FB"/>
    <w:rsid w:val="005E0B4C"/>
    <w:rsid w:val="005E16A0"/>
    <w:rsid w:val="005E1944"/>
    <w:rsid w:val="005E24C4"/>
    <w:rsid w:val="005E281E"/>
    <w:rsid w:val="005E28A2"/>
    <w:rsid w:val="005E28ED"/>
    <w:rsid w:val="005E29A7"/>
    <w:rsid w:val="005E2F1A"/>
    <w:rsid w:val="005E32A6"/>
    <w:rsid w:val="005E33B8"/>
    <w:rsid w:val="005E3EA1"/>
    <w:rsid w:val="005E3F8B"/>
    <w:rsid w:val="005E41CE"/>
    <w:rsid w:val="005E43BA"/>
    <w:rsid w:val="005E4478"/>
    <w:rsid w:val="005E45DB"/>
    <w:rsid w:val="005E4A37"/>
    <w:rsid w:val="005E4B82"/>
    <w:rsid w:val="005E4DDF"/>
    <w:rsid w:val="005E4FAE"/>
    <w:rsid w:val="005E5674"/>
    <w:rsid w:val="005E5A9C"/>
    <w:rsid w:val="005E5C93"/>
    <w:rsid w:val="005E6329"/>
    <w:rsid w:val="005E6400"/>
    <w:rsid w:val="005E74D5"/>
    <w:rsid w:val="005E7A27"/>
    <w:rsid w:val="005E7A8D"/>
    <w:rsid w:val="005F02D3"/>
    <w:rsid w:val="005F0D48"/>
    <w:rsid w:val="005F0EF9"/>
    <w:rsid w:val="005F17B3"/>
    <w:rsid w:val="005F1D90"/>
    <w:rsid w:val="005F1D93"/>
    <w:rsid w:val="005F202E"/>
    <w:rsid w:val="005F23C8"/>
    <w:rsid w:val="005F2E60"/>
    <w:rsid w:val="005F309F"/>
    <w:rsid w:val="005F34AE"/>
    <w:rsid w:val="005F35A7"/>
    <w:rsid w:val="005F3923"/>
    <w:rsid w:val="005F422A"/>
    <w:rsid w:val="005F4C66"/>
    <w:rsid w:val="005F4DC9"/>
    <w:rsid w:val="005F524F"/>
    <w:rsid w:val="005F5CB0"/>
    <w:rsid w:val="005F6CB2"/>
    <w:rsid w:val="005F6EAC"/>
    <w:rsid w:val="005F78E6"/>
    <w:rsid w:val="005F7E17"/>
    <w:rsid w:val="00600049"/>
    <w:rsid w:val="0060028C"/>
    <w:rsid w:val="0060033F"/>
    <w:rsid w:val="006003A8"/>
    <w:rsid w:val="00600AB7"/>
    <w:rsid w:val="00600DC3"/>
    <w:rsid w:val="00600FCB"/>
    <w:rsid w:val="00601304"/>
    <w:rsid w:val="00602239"/>
    <w:rsid w:val="00602283"/>
    <w:rsid w:val="0060271E"/>
    <w:rsid w:val="006027E0"/>
    <w:rsid w:val="00602985"/>
    <w:rsid w:val="00604571"/>
    <w:rsid w:val="006048D7"/>
    <w:rsid w:val="00604923"/>
    <w:rsid w:val="00604C79"/>
    <w:rsid w:val="00604E15"/>
    <w:rsid w:val="00606BE4"/>
    <w:rsid w:val="00606C91"/>
    <w:rsid w:val="00607079"/>
    <w:rsid w:val="00607A49"/>
    <w:rsid w:val="00607E32"/>
    <w:rsid w:val="0061039A"/>
    <w:rsid w:val="00611813"/>
    <w:rsid w:val="00611CA5"/>
    <w:rsid w:val="006120FD"/>
    <w:rsid w:val="00612D33"/>
    <w:rsid w:val="006130E5"/>
    <w:rsid w:val="006130F7"/>
    <w:rsid w:val="00613948"/>
    <w:rsid w:val="00613984"/>
    <w:rsid w:val="00614892"/>
    <w:rsid w:val="006164ED"/>
    <w:rsid w:val="006165FA"/>
    <w:rsid w:val="00616B15"/>
    <w:rsid w:val="006176EC"/>
    <w:rsid w:val="006179CC"/>
    <w:rsid w:val="006203F4"/>
    <w:rsid w:val="0062083C"/>
    <w:rsid w:val="00620AC4"/>
    <w:rsid w:val="00620F64"/>
    <w:rsid w:val="00621180"/>
    <w:rsid w:val="0062138D"/>
    <w:rsid w:val="006214B2"/>
    <w:rsid w:val="0062196D"/>
    <w:rsid w:val="00621976"/>
    <w:rsid w:val="0062274C"/>
    <w:rsid w:val="00622AAA"/>
    <w:rsid w:val="00623151"/>
    <w:rsid w:val="0062402E"/>
    <w:rsid w:val="006241B5"/>
    <w:rsid w:val="00624274"/>
    <w:rsid w:val="00624563"/>
    <w:rsid w:val="00625CBE"/>
    <w:rsid w:val="00626A23"/>
    <w:rsid w:val="00627157"/>
    <w:rsid w:val="006272BC"/>
    <w:rsid w:val="00627524"/>
    <w:rsid w:val="006277D2"/>
    <w:rsid w:val="00627DDE"/>
    <w:rsid w:val="0063027A"/>
    <w:rsid w:val="006302C5"/>
    <w:rsid w:val="00630731"/>
    <w:rsid w:val="00630821"/>
    <w:rsid w:val="00630D7E"/>
    <w:rsid w:val="00631133"/>
    <w:rsid w:val="00631636"/>
    <w:rsid w:val="00631A57"/>
    <w:rsid w:val="00631E73"/>
    <w:rsid w:val="0063346F"/>
    <w:rsid w:val="0063434A"/>
    <w:rsid w:val="0063472C"/>
    <w:rsid w:val="00634F59"/>
    <w:rsid w:val="006356E3"/>
    <w:rsid w:val="0063687F"/>
    <w:rsid w:val="00636DEE"/>
    <w:rsid w:val="00637131"/>
    <w:rsid w:val="006371A1"/>
    <w:rsid w:val="00637325"/>
    <w:rsid w:val="00637CC6"/>
    <w:rsid w:val="006400EE"/>
    <w:rsid w:val="00640EA7"/>
    <w:rsid w:val="006415C9"/>
    <w:rsid w:val="00641D2F"/>
    <w:rsid w:val="00641FED"/>
    <w:rsid w:val="006422F3"/>
    <w:rsid w:val="0064271B"/>
    <w:rsid w:val="006427B3"/>
    <w:rsid w:val="00642C3C"/>
    <w:rsid w:val="006442B2"/>
    <w:rsid w:val="00645509"/>
    <w:rsid w:val="00645635"/>
    <w:rsid w:val="00645665"/>
    <w:rsid w:val="0064567E"/>
    <w:rsid w:val="00645858"/>
    <w:rsid w:val="00645B1C"/>
    <w:rsid w:val="0064611D"/>
    <w:rsid w:val="00646491"/>
    <w:rsid w:val="006466BD"/>
    <w:rsid w:val="00646C22"/>
    <w:rsid w:val="0064725D"/>
    <w:rsid w:val="00647663"/>
    <w:rsid w:val="00647771"/>
    <w:rsid w:val="00647E71"/>
    <w:rsid w:val="0065010A"/>
    <w:rsid w:val="006505F2"/>
    <w:rsid w:val="00650863"/>
    <w:rsid w:val="00650A4A"/>
    <w:rsid w:val="00650FC5"/>
    <w:rsid w:val="00650FED"/>
    <w:rsid w:val="00651234"/>
    <w:rsid w:val="006516A1"/>
    <w:rsid w:val="00651E34"/>
    <w:rsid w:val="00651EFF"/>
    <w:rsid w:val="00652131"/>
    <w:rsid w:val="00652183"/>
    <w:rsid w:val="006521E6"/>
    <w:rsid w:val="0065233F"/>
    <w:rsid w:val="00652B3A"/>
    <w:rsid w:val="00653BC4"/>
    <w:rsid w:val="0065465E"/>
    <w:rsid w:val="006546EB"/>
    <w:rsid w:val="00654A0D"/>
    <w:rsid w:val="00655214"/>
    <w:rsid w:val="0065526B"/>
    <w:rsid w:val="00655C49"/>
    <w:rsid w:val="006563E7"/>
    <w:rsid w:val="006564B4"/>
    <w:rsid w:val="0066028C"/>
    <w:rsid w:val="006604BA"/>
    <w:rsid w:val="00660881"/>
    <w:rsid w:val="00660BAA"/>
    <w:rsid w:val="0066121E"/>
    <w:rsid w:val="00661422"/>
    <w:rsid w:val="00661B1B"/>
    <w:rsid w:val="00661DCE"/>
    <w:rsid w:val="00662216"/>
    <w:rsid w:val="006624C6"/>
    <w:rsid w:val="00663F8B"/>
    <w:rsid w:val="006646A6"/>
    <w:rsid w:val="00664B50"/>
    <w:rsid w:val="00665E13"/>
    <w:rsid w:val="006660AD"/>
    <w:rsid w:val="0066610B"/>
    <w:rsid w:val="00666364"/>
    <w:rsid w:val="00666491"/>
    <w:rsid w:val="006667EF"/>
    <w:rsid w:val="006672C0"/>
    <w:rsid w:val="006672CD"/>
    <w:rsid w:val="00667CFA"/>
    <w:rsid w:val="00667FC7"/>
    <w:rsid w:val="006701D5"/>
    <w:rsid w:val="006713C3"/>
    <w:rsid w:val="0067144E"/>
    <w:rsid w:val="00671E0F"/>
    <w:rsid w:val="00673CF8"/>
    <w:rsid w:val="00674017"/>
    <w:rsid w:val="0067488F"/>
    <w:rsid w:val="0067536A"/>
    <w:rsid w:val="0067537D"/>
    <w:rsid w:val="006754E6"/>
    <w:rsid w:val="0067560E"/>
    <w:rsid w:val="006756C3"/>
    <w:rsid w:val="00675AD7"/>
    <w:rsid w:val="0067621D"/>
    <w:rsid w:val="006769B1"/>
    <w:rsid w:val="00676C0D"/>
    <w:rsid w:val="00676FFE"/>
    <w:rsid w:val="006772D7"/>
    <w:rsid w:val="006772F3"/>
    <w:rsid w:val="006774F8"/>
    <w:rsid w:val="00680286"/>
    <w:rsid w:val="006806D5"/>
    <w:rsid w:val="00680A9E"/>
    <w:rsid w:val="00680C68"/>
    <w:rsid w:val="006819B8"/>
    <w:rsid w:val="00681AAF"/>
    <w:rsid w:val="00681D1F"/>
    <w:rsid w:val="00681DD6"/>
    <w:rsid w:val="00682414"/>
    <w:rsid w:val="00683686"/>
    <w:rsid w:val="00683D36"/>
    <w:rsid w:val="00684208"/>
    <w:rsid w:val="00684416"/>
    <w:rsid w:val="006846B9"/>
    <w:rsid w:val="00684ABB"/>
    <w:rsid w:val="00685486"/>
    <w:rsid w:val="006858FC"/>
    <w:rsid w:val="006866C3"/>
    <w:rsid w:val="00687173"/>
    <w:rsid w:val="006871DE"/>
    <w:rsid w:val="0069009A"/>
    <w:rsid w:val="00690253"/>
    <w:rsid w:val="006910C6"/>
    <w:rsid w:val="006911F9"/>
    <w:rsid w:val="00691379"/>
    <w:rsid w:val="0069152A"/>
    <w:rsid w:val="006922B1"/>
    <w:rsid w:val="0069242D"/>
    <w:rsid w:val="006927DB"/>
    <w:rsid w:val="00692CE0"/>
    <w:rsid w:val="006930BA"/>
    <w:rsid w:val="00693265"/>
    <w:rsid w:val="00693534"/>
    <w:rsid w:val="00693DF0"/>
    <w:rsid w:val="00693ED7"/>
    <w:rsid w:val="00693EEC"/>
    <w:rsid w:val="00695328"/>
    <w:rsid w:val="00695348"/>
    <w:rsid w:val="00695B9E"/>
    <w:rsid w:val="00696623"/>
    <w:rsid w:val="00696FC1"/>
    <w:rsid w:val="006A0143"/>
    <w:rsid w:val="006A06B0"/>
    <w:rsid w:val="006A0B11"/>
    <w:rsid w:val="006A1413"/>
    <w:rsid w:val="006A1A2A"/>
    <w:rsid w:val="006A1BAB"/>
    <w:rsid w:val="006A2126"/>
    <w:rsid w:val="006A22C7"/>
    <w:rsid w:val="006A267D"/>
    <w:rsid w:val="006A2EF0"/>
    <w:rsid w:val="006A3234"/>
    <w:rsid w:val="006A3328"/>
    <w:rsid w:val="006A3C28"/>
    <w:rsid w:val="006A41F8"/>
    <w:rsid w:val="006A44CC"/>
    <w:rsid w:val="006A46DD"/>
    <w:rsid w:val="006A477F"/>
    <w:rsid w:val="006A494C"/>
    <w:rsid w:val="006A49F7"/>
    <w:rsid w:val="006A5289"/>
    <w:rsid w:val="006A53AB"/>
    <w:rsid w:val="006A57D6"/>
    <w:rsid w:val="006A5B52"/>
    <w:rsid w:val="006A5B8C"/>
    <w:rsid w:val="006A5FCE"/>
    <w:rsid w:val="006A6172"/>
    <w:rsid w:val="006A6219"/>
    <w:rsid w:val="006A6457"/>
    <w:rsid w:val="006A7248"/>
    <w:rsid w:val="006A7B84"/>
    <w:rsid w:val="006B0267"/>
    <w:rsid w:val="006B0701"/>
    <w:rsid w:val="006B078E"/>
    <w:rsid w:val="006B2431"/>
    <w:rsid w:val="006B2627"/>
    <w:rsid w:val="006B2D3C"/>
    <w:rsid w:val="006B3769"/>
    <w:rsid w:val="006B3A92"/>
    <w:rsid w:val="006B3D86"/>
    <w:rsid w:val="006B4585"/>
    <w:rsid w:val="006B559A"/>
    <w:rsid w:val="006B57AB"/>
    <w:rsid w:val="006B5B19"/>
    <w:rsid w:val="006B6015"/>
    <w:rsid w:val="006B6F20"/>
    <w:rsid w:val="006B70DF"/>
    <w:rsid w:val="006B7B24"/>
    <w:rsid w:val="006B7EE2"/>
    <w:rsid w:val="006C02D5"/>
    <w:rsid w:val="006C06D1"/>
    <w:rsid w:val="006C096B"/>
    <w:rsid w:val="006C0B8F"/>
    <w:rsid w:val="006C15B0"/>
    <w:rsid w:val="006C16EF"/>
    <w:rsid w:val="006C28D0"/>
    <w:rsid w:val="006C2999"/>
    <w:rsid w:val="006C2DEE"/>
    <w:rsid w:val="006C3743"/>
    <w:rsid w:val="006C3ACA"/>
    <w:rsid w:val="006C3E0E"/>
    <w:rsid w:val="006C4A4D"/>
    <w:rsid w:val="006C59FA"/>
    <w:rsid w:val="006C5F32"/>
    <w:rsid w:val="006C5F54"/>
    <w:rsid w:val="006C618B"/>
    <w:rsid w:val="006C6723"/>
    <w:rsid w:val="006C691C"/>
    <w:rsid w:val="006C6AE7"/>
    <w:rsid w:val="006C707F"/>
    <w:rsid w:val="006C7220"/>
    <w:rsid w:val="006C73EB"/>
    <w:rsid w:val="006D0429"/>
    <w:rsid w:val="006D0EAD"/>
    <w:rsid w:val="006D1434"/>
    <w:rsid w:val="006D166D"/>
    <w:rsid w:val="006D178C"/>
    <w:rsid w:val="006D1B80"/>
    <w:rsid w:val="006D2732"/>
    <w:rsid w:val="006D3021"/>
    <w:rsid w:val="006D3690"/>
    <w:rsid w:val="006D3694"/>
    <w:rsid w:val="006D3929"/>
    <w:rsid w:val="006D3A7C"/>
    <w:rsid w:val="006D3B82"/>
    <w:rsid w:val="006D552D"/>
    <w:rsid w:val="006D60D5"/>
    <w:rsid w:val="006D674E"/>
    <w:rsid w:val="006D6BC1"/>
    <w:rsid w:val="006D728D"/>
    <w:rsid w:val="006D7E79"/>
    <w:rsid w:val="006E0349"/>
    <w:rsid w:val="006E0470"/>
    <w:rsid w:val="006E1310"/>
    <w:rsid w:val="006E1548"/>
    <w:rsid w:val="006E1790"/>
    <w:rsid w:val="006E2111"/>
    <w:rsid w:val="006E24ED"/>
    <w:rsid w:val="006E2A06"/>
    <w:rsid w:val="006E2B91"/>
    <w:rsid w:val="006E2EC5"/>
    <w:rsid w:val="006E3437"/>
    <w:rsid w:val="006E416A"/>
    <w:rsid w:val="006E42EF"/>
    <w:rsid w:val="006E4976"/>
    <w:rsid w:val="006E4BF7"/>
    <w:rsid w:val="006E522C"/>
    <w:rsid w:val="006E5403"/>
    <w:rsid w:val="006E5E00"/>
    <w:rsid w:val="006E5FBC"/>
    <w:rsid w:val="006E5FD4"/>
    <w:rsid w:val="006E6097"/>
    <w:rsid w:val="006E648D"/>
    <w:rsid w:val="006E64B7"/>
    <w:rsid w:val="006E6648"/>
    <w:rsid w:val="006E6E63"/>
    <w:rsid w:val="006E7639"/>
    <w:rsid w:val="006E7822"/>
    <w:rsid w:val="006E7D1B"/>
    <w:rsid w:val="006E7E28"/>
    <w:rsid w:val="006E7E4D"/>
    <w:rsid w:val="006F00A9"/>
    <w:rsid w:val="006F0279"/>
    <w:rsid w:val="006F0485"/>
    <w:rsid w:val="006F1207"/>
    <w:rsid w:val="006F148E"/>
    <w:rsid w:val="006F1CCD"/>
    <w:rsid w:val="006F1D45"/>
    <w:rsid w:val="006F1ED8"/>
    <w:rsid w:val="006F34DE"/>
    <w:rsid w:val="006F3E2B"/>
    <w:rsid w:val="006F4006"/>
    <w:rsid w:val="006F4308"/>
    <w:rsid w:val="006F4398"/>
    <w:rsid w:val="006F484A"/>
    <w:rsid w:val="006F5220"/>
    <w:rsid w:val="006F5ACC"/>
    <w:rsid w:val="006F61D0"/>
    <w:rsid w:val="006F6809"/>
    <w:rsid w:val="006F6C65"/>
    <w:rsid w:val="006F6E76"/>
    <w:rsid w:val="006F765E"/>
    <w:rsid w:val="006F7B87"/>
    <w:rsid w:val="006F7FBE"/>
    <w:rsid w:val="007007D6"/>
    <w:rsid w:val="00701018"/>
    <w:rsid w:val="00701AE4"/>
    <w:rsid w:val="00701F85"/>
    <w:rsid w:val="00702873"/>
    <w:rsid w:val="0070368F"/>
    <w:rsid w:val="00703C0C"/>
    <w:rsid w:val="0070437B"/>
    <w:rsid w:val="00704B35"/>
    <w:rsid w:val="0070550C"/>
    <w:rsid w:val="00705842"/>
    <w:rsid w:val="00705C3E"/>
    <w:rsid w:val="00705CEE"/>
    <w:rsid w:val="00705F85"/>
    <w:rsid w:val="0070616C"/>
    <w:rsid w:val="0070626C"/>
    <w:rsid w:val="0070653D"/>
    <w:rsid w:val="00707160"/>
    <w:rsid w:val="00710B9E"/>
    <w:rsid w:val="00711680"/>
    <w:rsid w:val="00711A50"/>
    <w:rsid w:val="0071275A"/>
    <w:rsid w:val="00712C6A"/>
    <w:rsid w:val="00712CF3"/>
    <w:rsid w:val="00713268"/>
    <w:rsid w:val="007138AF"/>
    <w:rsid w:val="00713947"/>
    <w:rsid w:val="00713F3C"/>
    <w:rsid w:val="007150EA"/>
    <w:rsid w:val="00715170"/>
    <w:rsid w:val="007154EB"/>
    <w:rsid w:val="00715646"/>
    <w:rsid w:val="00715C4F"/>
    <w:rsid w:val="0071634F"/>
    <w:rsid w:val="0071684E"/>
    <w:rsid w:val="007170BC"/>
    <w:rsid w:val="0071749B"/>
    <w:rsid w:val="00717611"/>
    <w:rsid w:val="007177BD"/>
    <w:rsid w:val="00717819"/>
    <w:rsid w:val="00720173"/>
    <w:rsid w:val="0072064D"/>
    <w:rsid w:val="00720813"/>
    <w:rsid w:val="00721757"/>
    <w:rsid w:val="00721AC0"/>
    <w:rsid w:val="0072225B"/>
    <w:rsid w:val="00722A01"/>
    <w:rsid w:val="00722E6E"/>
    <w:rsid w:val="0072334A"/>
    <w:rsid w:val="007236C4"/>
    <w:rsid w:val="007244C6"/>
    <w:rsid w:val="00725CEC"/>
    <w:rsid w:val="00725F77"/>
    <w:rsid w:val="00726661"/>
    <w:rsid w:val="0072692A"/>
    <w:rsid w:val="00726DA7"/>
    <w:rsid w:val="00726DEA"/>
    <w:rsid w:val="007271B7"/>
    <w:rsid w:val="00727265"/>
    <w:rsid w:val="0072749C"/>
    <w:rsid w:val="0072755B"/>
    <w:rsid w:val="00727833"/>
    <w:rsid w:val="00730368"/>
    <w:rsid w:val="00730AD5"/>
    <w:rsid w:val="00730B05"/>
    <w:rsid w:val="0073116A"/>
    <w:rsid w:val="007312AC"/>
    <w:rsid w:val="0073144D"/>
    <w:rsid w:val="00732220"/>
    <w:rsid w:val="00732300"/>
    <w:rsid w:val="00732326"/>
    <w:rsid w:val="00733317"/>
    <w:rsid w:val="00733483"/>
    <w:rsid w:val="00733C1E"/>
    <w:rsid w:val="0073483D"/>
    <w:rsid w:val="00734F74"/>
    <w:rsid w:val="00735209"/>
    <w:rsid w:val="007353E3"/>
    <w:rsid w:val="00735B8A"/>
    <w:rsid w:val="0073678D"/>
    <w:rsid w:val="0073695D"/>
    <w:rsid w:val="007369EF"/>
    <w:rsid w:val="00736E9C"/>
    <w:rsid w:val="00737489"/>
    <w:rsid w:val="007376D3"/>
    <w:rsid w:val="007379A5"/>
    <w:rsid w:val="00740CD2"/>
    <w:rsid w:val="0074174C"/>
    <w:rsid w:val="00741F8F"/>
    <w:rsid w:val="007424DD"/>
    <w:rsid w:val="007428F8"/>
    <w:rsid w:val="00742CEF"/>
    <w:rsid w:val="00743551"/>
    <w:rsid w:val="007443A2"/>
    <w:rsid w:val="007448A9"/>
    <w:rsid w:val="00744D74"/>
    <w:rsid w:val="007460F9"/>
    <w:rsid w:val="00746B95"/>
    <w:rsid w:val="00746C24"/>
    <w:rsid w:val="0074747F"/>
    <w:rsid w:val="00747777"/>
    <w:rsid w:val="00751069"/>
    <w:rsid w:val="00752A81"/>
    <w:rsid w:val="00752A9C"/>
    <w:rsid w:val="00752F4A"/>
    <w:rsid w:val="007531BE"/>
    <w:rsid w:val="00753BDA"/>
    <w:rsid w:val="00754509"/>
    <w:rsid w:val="00754D91"/>
    <w:rsid w:val="0075501D"/>
    <w:rsid w:val="00755954"/>
    <w:rsid w:val="00755AE3"/>
    <w:rsid w:val="00755E74"/>
    <w:rsid w:val="00756460"/>
    <w:rsid w:val="0075657C"/>
    <w:rsid w:val="00756698"/>
    <w:rsid w:val="0075742E"/>
    <w:rsid w:val="007578A6"/>
    <w:rsid w:val="00757AF7"/>
    <w:rsid w:val="00757F4E"/>
    <w:rsid w:val="0076022F"/>
    <w:rsid w:val="00760742"/>
    <w:rsid w:val="00760CCC"/>
    <w:rsid w:val="00760FBA"/>
    <w:rsid w:val="007616A0"/>
    <w:rsid w:val="00761741"/>
    <w:rsid w:val="00761DF5"/>
    <w:rsid w:val="007621F4"/>
    <w:rsid w:val="007629E2"/>
    <w:rsid w:val="00762A00"/>
    <w:rsid w:val="007632C0"/>
    <w:rsid w:val="007638F1"/>
    <w:rsid w:val="00763A2C"/>
    <w:rsid w:val="00763DB0"/>
    <w:rsid w:val="0076401B"/>
    <w:rsid w:val="007646EC"/>
    <w:rsid w:val="00765352"/>
    <w:rsid w:val="00766F5A"/>
    <w:rsid w:val="00766F5D"/>
    <w:rsid w:val="00767185"/>
    <w:rsid w:val="00767A08"/>
    <w:rsid w:val="00767AB8"/>
    <w:rsid w:val="00767BFB"/>
    <w:rsid w:val="00770160"/>
    <w:rsid w:val="00770DE9"/>
    <w:rsid w:val="00771685"/>
    <w:rsid w:val="00771A11"/>
    <w:rsid w:val="00771DC0"/>
    <w:rsid w:val="00772BCA"/>
    <w:rsid w:val="00772F72"/>
    <w:rsid w:val="0077311F"/>
    <w:rsid w:val="00773393"/>
    <w:rsid w:val="00773DE3"/>
    <w:rsid w:val="007740EB"/>
    <w:rsid w:val="00774D49"/>
    <w:rsid w:val="007759FD"/>
    <w:rsid w:val="00775B99"/>
    <w:rsid w:val="00776357"/>
    <w:rsid w:val="007766F3"/>
    <w:rsid w:val="00776EF6"/>
    <w:rsid w:val="007776C9"/>
    <w:rsid w:val="0078081F"/>
    <w:rsid w:val="00780B2E"/>
    <w:rsid w:val="00780EAB"/>
    <w:rsid w:val="00781046"/>
    <w:rsid w:val="00781561"/>
    <w:rsid w:val="00781BE7"/>
    <w:rsid w:val="00781BF7"/>
    <w:rsid w:val="00781D47"/>
    <w:rsid w:val="00782367"/>
    <w:rsid w:val="00782E79"/>
    <w:rsid w:val="007837E2"/>
    <w:rsid w:val="00783AA6"/>
    <w:rsid w:val="0078428A"/>
    <w:rsid w:val="00784701"/>
    <w:rsid w:val="007852C2"/>
    <w:rsid w:val="00785B98"/>
    <w:rsid w:val="00785DE5"/>
    <w:rsid w:val="00785E92"/>
    <w:rsid w:val="0078728B"/>
    <w:rsid w:val="007875DB"/>
    <w:rsid w:val="007879A3"/>
    <w:rsid w:val="00787B52"/>
    <w:rsid w:val="00787EBE"/>
    <w:rsid w:val="007916DD"/>
    <w:rsid w:val="00791EA7"/>
    <w:rsid w:val="007927E1"/>
    <w:rsid w:val="00792A8D"/>
    <w:rsid w:val="00792D28"/>
    <w:rsid w:val="007930A5"/>
    <w:rsid w:val="007942F0"/>
    <w:rsid w:val="00794960"/>
    <w:rsid w:val="00794CDD"/>
    <w:rsid w:val="00794D38"/>
    <w:rsid w:val="00794EEB"/>
    <w:rsid w:val="00794EF2"/>
    <w:rsid w:val="0079556D"/>
    <w:rsid w:val="00795655"/>
    <w:rsid w:val="00795E48"/>
    <w:rsid w:val="007973C4"/>
    <w:rsid w:val="0079747D"/>
    <w:rsid w:val="007977D4"/>
    <w:rsid w:val="007A0219"/>
    <w:rsid w:val="007A0564"/>
    <w:rsid w:val="007A116B"/>
    <w:rsid w:val="007A195D"/>
    <w:rsid w:val="007A1E39"/>
    <w:rsid w:val="007A3587"/>
    <w:rsid w:val="007A37CE"/>
    <w:rsid w:val="007A3A10"/>
    <w:rsid w:val="007A3E00"/>
    <w:rsid w:val="007A3E3E"/>
    <w:rsid w:val="007A3EF1"/>
    <w:rsid w:val="007A43D1"/>
    <w:rsid w:val="007A47B8"/>
    <w:rsid w:val="007A56BF"/>
    <w:rsid w:val="007A571F"/>
    <w:rsid w:val="007A5D8E"/>
    <w:rsid w:val="007A6577"/>
    <w:rsid w:val="007A6777"/>
    <w:rsid w:val="007A7208"/>
    <w:rsid w:val="007A7C5A"/>
    <w:rsid w:val="007A7FF0"/>
    <w:rsid w:val="007B050C"/>
    <w:rsid w:val="007B08D0"/>
    <w:rsid w:val="007B0C1F"/>
    <w:rsid w:val="007B1464"/>
    <w:rsid w:val="007B14C6"/>
    <w:rsid w:val="007B171A"/>
    <w:rsid w:val="007B1A78"/>
    <w:rsid w:val="007B1DA4"/>
    <w:rsid w:val="007B2A57"/>
    <w:rsid w:val="007B2AD1"/>
    <w:rsid w:val="007B3C9E"/>
    <w:rsid w:val="007B3D54"/>
    <w:rsid w:val="007B4638"/>
    <w:rsid w:val="007B467E"/>
    <w:rsid w:val="007B4784"/>
    <w:rsid w:val="007B4BC7"/>
    <w:rsid w:val="007B65E0"/>
    <w:rsid w:val="007B6CF6"/>
    <w:rsid w:val="007C0316"/>
    <w:rsid w:val="007C05EC"/>
    <w:rsid w:val="007C0B79"/>
    <w:rsid w:val="007C130A"/>
    <w:rsid w:val="007C1415"/>
    <w:rsid w:val="007C1567"/>
    <w:rsid w:val="007C15E2"/>
    <w:rsid w:val="007C2FF3"/>
    <w:rsid w:val="007C36B4"/>
    <w:rsid w:val="007C39AD"/>
    <w:rsid w:val="007C3DF6"/>
    <w:rsid w:val="007C462B"/>
    <w:rsid w:val="007C4879"/>
    <w:rsid w:val="007C5230"/>
    <w:rsid w:val="007C5445"/>
    <w:rsid w:val="007C5638"/>
    <w:rsid w:val="007C5944"/>
    <w:rsid w:val="007C6B36"/>
    <w:rsid w:val="007C6FCA"/>
    <w:rsid w:val="007C704E"/>
    <w:rsid w:val="007C74AD"/>
    <w:rsid w:val="007C75FB"/>
    <w:rsid w:val="007D07AB"/>
    <w:rsid w:val="007D092E"/>
    <w:rsid w:val="007D0D2B"/>
    <w:rsid w:val="007D1718"/>
    <w:rsid w:val="007D1835"/>
    <w:rsid w:val="007D1AEA"/>
    <w:rsid w:val="007D1B8D"/>
    <w:rsid w:val="007D1E58"/>
    <w:rsid w:val="007D2158"/>
    <w:rsid w:val="007D2217"/>
    <w:rsid w:val="007D23BB"/>
    <w:rsid w:val="007D2661"/>
    <w:rsid w:val="007D2A2D"/>
    <w:rsid w:val="007D2EA1"/>
    <w:rsid w:val="007D3114"/>
    <w:rsid w:val="007D31BE"/>
    <w:rsid w:val="007D31FB"/>
    <w:rsid w:val="007D39BA"/>
    <w:rsid w:val="007D3A1E"/>
    <w:rsid w:val="007D3E90"/>
    <w:rsid w:val="007D4145"/>
    <w:rsid w:val="007D53C0"/>
    <w:rsid w:val="007D581A"/>
    <w:rsid w:val="007D5873"/>
    <w:rsid w:val="007D5A38"/>
    <w:rsid w:val="007D5CF3"/>
    <w:rsid w:val="007D5EFE"/>
    <w:rsid w:val="007D6B52"/>
    <w:rsid w:val="007D6EA8"/>
    <w:rsid w:val="007D7409"/>
    <w:rsid w:val="007D749C"/>
    <w:rsid w:val="007D7703"/>
    <w:rsid w:val="007D799C"/>
    <w:rsid w:val="007D79BA"/>
    <w:rsid w:val="007D7E86"/>
    <w:rsid w:val="007E0262"/>
    <w:rsid w:val="007E076B"/>
    <w:rsid w:val="007E09CD"/>
    <w:rsid w:val="007E0DF1"/>
    <w:rsid w:val="007E1158"/>
    <w:rsid w:val="007E11CA"/>
    <w:rsid w:val="007E14C2"/>
    <w:rsid w:val="007E18E8"/>
    <w:rsid w:val="007E1EF3"/>
    <w:rsid w:val="007E2170"/>
    <w:rsid w:val="007E220D"/>
    <w:rsid w:val="007E221E"/>
    <w:rsid w:val="007E2347"/>
    <w:rsid w:val="007E24B6"/>
    <w:rsid w:val="007E24DF"/>
    <w:rsid w:val="007E28E2"/>
    <w:rsid w:val="007E3333"/>
    <w:rsid w:val="007E39EA"/>
    <w:rsid w:val="007E47DE"/>
    <w:rsid w:val="007E4C06"/>
    <w:rsid w:val="007E500B"/>
    <w:rsid w:val="007E55DB"/>
    <w:rsid w:val="007E64D7"/>
    <w:rsid w:val="007E6A1E"/>
    <w:rsid w:val="007E7119"/>
    <w:rsid w:val="007E7164"/>
    <w:rsid w:val="007E76AF"/>
    <w:rsid w:val="007E7DB0"/>
    <w:rsid w:val="007F0901"/>
    <w:rsid w:val="007F0D3D"/>
    <w:rsid w:val="007F0F73"/>
    <w:rsid w:val="007F101E"/>
    <w:rsid w:val="007F2148"/>
    <w:rsid w:val="007F290C"/>
    <w:rsid w:val="007F3A7B"/>
    <w:rsid w:val="007F3D07"/>
    <w:rsid w:val="007F4E20"/>
    <w:rsid w:val="007F52B6"/>
    <w:rsid w:val="007F578F"/>
    <w:rsid w:val="007F5BCD"/>
    <w:rsid w:val="007F62AF"/>
    <w:rsid w:val="007F6548"/>
    <w:rsid w:val="007F6B2A"/>
    <w:rsid w:val="007F76AC"/>
    <w:rsid w:val="007F7D9A"/>
    <w:rsid w:val="00800759"/>
    <w:rsid w:val="008009BF"/>
    <w:rsid w:val="00800AF9"/>
    <w:rsid w:val="00800DA8"/>
    <w:rsid w:val="00801498"/>
    <w:rsid w:val="0080168B"/>
    <w:rsid w:val="00803047"/>
    <w:rsid w:val="00803314"/>
    <w:rsid w:val="008035EC"/>
    <w:rsid w:val="00804065"/>
    <w:rsid w:val="008045E6"/>
    <w:rsid w:val="0080461E"/>
    <w:rsid w:val="0080493E"/>
    <w:rsid w:val="00805356"/>
    <w:rsid w:val="00805D7A"/>
    <w:rsid w:val="0080654A"/>
    <w:rsid w:val="00807260"/>
    <w:rsid w:val="008075FD"/>
    <w:rsid w:val="00807CCB"/>
    <w:rsid w:val="00807ED9"/>
    <w:rsid w:val="00810082"/>
    <w:rsid w:val="00810144"/>
    <w:rsid w:val="00810C49"/>
    <w:rsid w:val="00810CEE"/>
    <w:rsid w:val="00810E46"/>
    <w:rsid w:val="0081206E"/>
    <w:rsid w:val="00812989"/>
    <w:rsid w:val="00813018"/>
    <w:rsid w:val="00813A40"/>
    <w:rsid w:val="00814069"/>
    <w:rsid w:val="008146D8"/>
    <w:rsid w:val="00814ACB"/>
    <w:rsid w:val="00814C60"/>
    <w:rsid w:val="00815CCF"/>
    <w:rsid w:val="00815D1D"/>
    <w:rsid w:val="00815E43"/>
    <w:rsid w:val="00816141"/>
    <w:rsid w:val="00816592"/>
    <w:rsid w:val="008165A1"/>
    <w:rsid w:val="00816886"/>
    <w:rsid w:val="00817087"/>
    <w:rsid w:val="00820B0A"/>
    <w:rsid w:val="00820E18"/>
    <w:rsid w:val="008217FF"/>
    <w:rsid w:val="008221EA"/>
    <w:rsid w:val="00822419"/>
    <w:rsid w:val="00822779"/>
    <w:rsid w:val="008246B1"/>
    <w:rsid w:val="0082486A"/>
    <w:rsid w:val="00825625"/>
    <w:rsid w:val="00826398"/>
    <w:rsid w:val="008268C4"/>
    <w:rsid w:val="00826F26"/>
    <w:rsid w:val="00827077"/>
    <w:rsid w:val="0082749E"/>
    <w:rsid w:val="0083023F"/>
    <w:rsid w:val="0083059E"/>
    <w:rsid w:val="008306EF"/>
    <w:rsid w:val="00830AAA"/>
    <w:rsid w:val="008314AD"/>
    <w:rsid w:val="00831655"/>
    <w:rsid w:val="00831B02"/>
    <w:rsid w:val="0083211B"/>
    <w:rsid w:val="0083228F"/>
    <w:rsid w:val="0083251F"/>
    <w:rsid w:val="008326E5"/>
    <w:rsid w:val="0083270B"/>
    <w:rsid w:val="008329DF"/>
    <w:rsid w:val="008329E1"/>
    <w:rsid w:val="00832D83"/>
    <w:rsid w:val="0083315D"/>
    <w:rsid w:val="00833FA5"/>
    <w:rsid w:val="00834E2B"/>
    <w:rsid w:val="00836491"/>
    <w:rsid w:val="00836DE3"/>
    <w:rsid w:val="0083781A"/>
    <w:rsid w:val="008379E5"/>
    <w:rsid w:val="00837D32"/>
    <w:rsid w:val="00837F98"/>
    <w:rsid w:val="008412B2"/>
    <w:rsid w:val="008413E4"/>
    <w:rsid w:val="00841A4D"/>
    <w:rsid w:val="00842967"/>
    <w:rsid w:val="00842A4F"/>
    <w:rsid w:val="008434D2"/>
    <w:rsid w:val="0084361F"/>
    <w:rsid w:val="00843D03"/>
    <w:rsid w:val="008440E7"/>
    <w:rsid w:val="00844666"/>
    <w:rsid w:val="008454F2"/>
    <w:rsid w:val="0084593B"/>
    <w:rsid w:val="00845E28"/>
    <w:rsid w:val="00845F11"/>
    <w:rsid w:val="00846713"/>
    <w:rsid w:val="008467AC"/>
    <w:rsid w:val="00846AB3"/>
    <w:rsid w:val="00847599"/>
    <w:rsid w:val="00851B87"/>
    <w:rsid w:val="00851F21"/>
    <w:rsid w:val="0085230A"/>
    <w:rsid w:val="008524CD"/>
    <w:rsid w:val="00852766"/>
    <w:rsid w:val="008527B1"/>
    <w:rsid w:val="008527BF"/>
    <w:rsid w:val="0085283A"/>
    <w:rsid w:val="00852B62"/>
    <w:rsid w:val="00853317"/>
    <w:rsid w:val="0085548E"/>
    <w:rsid w:val="00855B00"/>
    <w:rsid w:val="00855FFE"/>
    <w:rsid w:val="0085629B"/>
    <w:rsid w:val="00856563"/>
    <w:rsid w:val="00856852"/>
    <w:rsid w:val="00856B95"/>
    <w:rsid w:val="00856DB0"/>
    <w:rsid w:val="008605ED"/>
    <w:rsid w:val="00860C36"/>
    <w:rsid w:val="00860EBE"/>
    <w:rsid w:val="00861079"/>
    <w:rsid w:val="008618D5"/>
    <w:rsid w:val="00861B78"/>
    <w:rsid w:val="00861BB6"/>
    <w:rsid w:val="00861D4D"/>
    <w:rsid w:val="00862F99"/>
    <w:rsid w:val="00863A08"/>
    <w:rsid w:val="00864810"/>
    <w:rsid w:val="00864A75"/>
    <w:rsid w:val="00864CCA"/>
    <w:rsid w:val="0086500F"/>
    <w:rsid w:val="00865255"/>
    <w:rsid w:val="00865610"/>
    <w:rsid w:val="00866053"/>
    <w:rsid w:val="00866271"/>
    <w:rsid w:val="00867E16"/>
    <w:rsid w:val="0087086A"/>
    <w:rsid w:val="00871075"/>
    <w:rsid w:val="00871510"/>
    <w:rsid w:val="00871E11"/>
    <w:rsid w:val="00871F6A"/>
    <w:rsid w:val="00873840"/>
    <w:rsid w:val="008738C6"/>
    <w:rsid w:val="00873BFE"/>
    <w:rsid w:val="008740DC"/>
    <w:rsid w:val="00875225"/>
    <w:rsid w:val="008759D4"/>
    <w:rsid w:val="00875B6D"/>
    <w:rsid w:val="00877882"/>
    <w:rsid w:val="00877A1C"/>
    <w:rsid w:val="00877BA2"/>
    <w:rsid w:val="008807AC"/>
    <w:rsid w:val="00880838"/>
    <w:rsid w:val="00880992"/>
    <w:rsid w:val="00880A61"/>
    <w:rsid w:val="008810DD"/>
    <w:rsid w:val="00881209"/>
    <w:rsid w:val="0088132D"/>
    <w:rsid w:val="008816EC"/>
    <w:rsid w:val="008819C2"/>
    <w:rsid w:val="00881CA9"/>
    <w:rsid w:val="0088207F"/>
    <w:rsid w:val="00882A9E"/>
    <w:rsid w:val="00883A53"/>
    <w:rsid w:val="00883D83"/>
    <w:rsid w:val="00883F0C"/>
    <w:rsid w:val="00884637"/>
    <w:rsid w:val="00885473"/>
    <w:rsid w:val="00885C7A"/>
    <w:rsid w:val="00885FCF"/>
    <w:rsid w:val="0088604D"/>
    <w:rsid w:val="008866B5"/>
    <w:rsid w:val="00886724"/>
    <w:rsid w:val="00886D80"/>
    <w:rsid w:val="00886D85"/>
    <w:rsid w:val="00887430"/>
    <w:rsid w:val="00887463"/>
    <w:rsid w:val="00887D37"/>
    <w:rsid w:val="00887D9F"/>
    <w:rsid w:val="00887F23"/>
    <w:rsid w:val="00887F4A"/>
    <w:rsid w:val="0089098B"/>
    <w:rsid w:val="008910CA"/>
    <w:rsid w:val="008910D4"/>
    <w:rsid w:val="0089130B"/>
    <w:rsid w:val="00891364"/>
    <w:rsid w:val="0089140D"/>
    <w:rsid w:val="00891431"/>
    <w:rsid w:val="008928AF"/>
    <w:rsid w:val="00892A9D"/>
    <w:rsid w:val="00892D30"/>
    <w:rsid w:val="00892EE0"/>
    <w:rsid w:val="008944F1"/>
    <w:rsid w:val="0089469B"/>
    <w:rsid w:val="00894DCF"/>
    <w:rsid w:val="00894E2A"/>
    <w:rsid w:val="00895BF1"/>
    <w:rsid w:val="00895CCD"/>
    <w:rsid w:val="00895D27"/>
    <w:rsid w:val="00895D81"/>
    <w:rsid w:val="008966C0"/>
    <w:rsid w:val="00896E22"/>
    <w:rsid w:val="0089719C"/>
    <w:rsid w:val="008972C3"/>
    <w:rsid w:val="00897C57"/>
    <w:rsid w:val="00897F4D"/>
    <w:rsid w:val="008A0B0C"/>
    <w:rsid w:val="008A1A48"/>
    <w:rsid w:val="008A1CC7"/>
    <w:rsid w:val="008A34AC"/>
    <w:rsid w:val="008A3F6F"/>
    <w:rsid w:val="008A4350"/>
    <w:rsid w:val="008A5832"/>
    <w:rsid w:val="008A5897"/>
    <w:rsid w:val="008A5B23"/>
    <w:rsid w:val="008A5C1B"/>
    <w:rsid w:val="008A6682"/>
    <w:rsid w:val="008A6A3D"/>
    <w:rsid w:val="008A6BBC"/>
    <w:rsid w:val="008A7137"/>
    <w:rsid w:val="008A719D"/>
    <w:rsid w:val="008A7B65"/>
    <w:rsid w:val="008A7BAF"/>
    <w:rsid w:val="008A7E39"/>
    <w:rsid w:val="008B076E"/>
    <w:rsid w:val="008B0E39"/>
    <w:rsid w:val="008B104B"/>
    <w:rsid w:val="008B1691"/>
    <w:rsid w:val="008B16D3"/>
    <w:rsid w:val="008B1AE1"/>
    <w:rsid w:val="008B23AE"/>
    <w:rsid w:val="008B28E4"/>
    <w:rsid w:val="008B2965"/>
    <w:rsid w:val="008B5068"/>
    <w:rsid w:val="008B51BF"/>
    <w:rsid w:val="008B5252"/>
    <w:rsid w:val="008B5479"/>
    <w:rsid w:val="008B5DC8"/>
    <w:rsid w:val="008B5E74"/>
    <w:rsid w:val="008B5F5F"/>
    <w:rsid w:val="008B6B83"/>
    <w:rsid w:val="008B6C3A"/>
    <w:rsid w:val="008B7782"/>
    <w:rsid w:val="008B7AA8"/>
    <w:rsid w:val="008B7E2D"/>
    <w:rsid w:val="008C0165"/>
    <w:rsid w:val="008C12C1"/>
    <w:rsid w:val="008C1350"/>
    <w:rsid w:val="008C173F"/>
    <w:rsid w:val="008C2654"/>
    <w:rsid w:val="008C29FA"/>
    <w:rsid w:val="008C3197"/>
    <w:rsid w:val="008C3AE1"/>
    <w:rsid w:val="008C4308"/>
    <w:rsid w:val="008C4686"/>
    <w:rsid w:val="008C46D3"/>
    <w:rsid w:val="008C4763"/>
    <w:rsid w:val="008C5110"/>
    <w:rsid w:val="008C5454"/>
    <w:rsid w:val="008C5B01"/>
    <w:rsid w:val="008C5E5E"/>
    <w:rsid w:val="008C66F8"/>
    <w:rsid w:val="008C6893"/>
    <w:rsid w:val="008C6D93"/>
    <w:rsid w:val="008C798C"/>
    <w:rsid w:val="008C7B40"/>
    <w:rsid w:val="008C7D35"/>
    <w:rsid w:val="008D084F"/>
    <w:rsid w:val="008D09E0"/>
    <w:rsid w:val="008D12B4"/>
    <w:rsid w:val="008D1339"/>
    <w:rsid w:val="008D1B82"/>
    <w:rsid w:val="008D1F07"/>
    <w:rsid w:val="008D2410"/>
    <w:rsid w:val="008D2540"/>
    <w:rsid w:val="008D2D71"/>
    <w:rsid w:val="008D2E9C"/>
    <w:rsid w:val="008D328C"/>
    <w:rsid w:val="008D3787"/>
    <w:rsid w:val="008D3F8D"/>
    <w:rsid w:val="008D47A6"/>
    <w:rsid w:val="008D50AB"/>
    <w:rsid w:val="008D51DA"/>
    <w:rsid w:val="008D51E5"/>
    <w:rsid w:val="008D528D"/>
    <w:rsid w:val="008D5427"/>
    <w:rsid w:val="008D5788"/>
    <w:rsid w:val="008D6122"/>
    <w:rsid w:val="008D6449"/>
    <w:rsid w:val="008D664D"/>
    <w:rsid w:val="008D67C9"/>
    <w:rsid w:val="008D6F69"/>
    <w:rsid w:val="008D7BA9"/>
    <w:rsid w:val="008E04F6"/>
    <w:rsid w:val="008E054D"/>
    <w:rsid w:val="008E0C01"/>
    <w:rsid w:val="008E0F31"/>
    <w:rsid w:val="008E16C0"/>
    <w:rsid w:val="008E1E75"/>
    <w:rsid w:val="008E2426"/>
    <w:rsid w:val="008E308C"/>
    <w:rsid w:val="008E3206"/>
    <w:rsid w:val="008E406D"/>
    <w:rsid w:val="008E4450"/>
    <w:rsid w:val="008E4F43"/>
    <w:rsid w:val="008E5250"/>
    <w:rsid w:val="008E57C9"/>
    <w:rsid w:val="008E5CE8"/>
    <w:rsid w:val="008E5F28"/>
    <w:rsid w:val="008E6250"/>
    <w:rsid w:val="008E6E04"/>
    <w:rsid w:val="008E72B4"/>
    <w:rsid w:val="008E7606"/>
    <w:rsid w:val="008E765F"/>
    <w:rsid w:val="008E7E09"/>
    <w:rsid w:val="008F0F12"/>
    <w:rsid w:val="008F14B5"/>
    <w:rsid w:val="008F171A"/>
    <w:rsid w:val="008F1E22"/>
    <w:rsid w:val="008F2474"/>
    <w:rsid w:val="008F2D53"/>
    <w:rsid w:val="008F2FF3"/>
    <w:rsid w:val="008F475B"/>
    <w:rsid w:val="008F4CDB"/>
    <w:rsid w:val="008F63AF"/>
    <w:rsid w:val="008F6538"/>
    <w:rsid w:val="008F669D"/>
    <w:rsid w:val="008F6C6C"/>
    <w:rsid w:val="008F6FB7"/>
    <w:rsid w:val="008F7302"/>
    <w:rsid w:val="008F77D2"/>
    <w:rsid w:val="008F7D50"/>
    <w:rsid w:val="009004FE"/>
    <w:rsid w:val="0090090F"/>
    <w:rsid w:val="00900AB7"/>
    <w:rsid w:val="00900EAD"/>
    <w:rsid w:val="00901782"/>
    <w:rsid w:val="00902675"/>
    <w:rsid w:val="009028EF"/>
    <w:rsid w:val="00902AA6"/>
    <w:rsid w:val="00902AEC"/>
    <w:rsid w:val="009030C1"/>
    <w:rsid w:val="00903B72"/>
    <w:rsid w:val="00903DD2"/>
    <w:rsid w:val="00903E03"/>
    <w:rsid w:val="0090407E"/>
    <w:rsid w:val="00904328"/>
    <w:rsid w:val="0090454A"/>
    <w:rsid w:val="00904847"/>
    <w:rsid w:val="0090489A"/>
    <w:rsid w:val="00904CFD"/>
    <w:rsid w:val="00905B52"/>
    <w:rsid w:val="00905F86"/>
    <w:rsid w:val="0090618B"/>
    <w:rsid w:val="0090631D"/>
    <w:rsid w:val="0090653D"/>
    <w:rsid w:val="00906C39"/>
    <w:rsid w:val="00906EAE"/>
    <w:rsid w:val="00907659"/>
    <w:rsid w:val="00907E7A"/>
    <w:rsid w:val="00910930"/>
    <w:rsid w:val="009110AD"/>
    <w:rsid w:val="00911529"/>
    <w:rsid w:val="00911B02"/>
    <w:rsid w:val="00912351"/>
    <w:rsid w:val="00912956"/>
    <w:rsid w:val="00914990"/>
    <w:rsid w:val="00914BC2"/>
    <w:rsid w:val="00914D4F"/>
    <w:rsid w:val="009154FC"/>
    <w:rsid w:val="00915EFA"/>
    <w:rsid w:val="0091707B"/>
    <w:rsid w:val="009202EE"/>
    <w:rsid w:val="00920630"/>
    <w:rsid w:val="00920797"/>
    <w:rsid w:val="009215D9"/>
    <w:rsid w:val="00922293"/>
    <w:rsid w:val="00922ACB"/>
    <w:rsid w:val="00922C71"/>
    <w:rsid w:val="00922FAA"/>
    <w:rsid w:val="00922FBB"/>
    <w:rsid w:val="009232BB"/>
    <w:rsid w:val="00923352"/>
    <w:rsid w:val="00923527"/>
    <w:rsid w:val="009236A2"/>
    <w:rsid w:val="00923906"/>
    <w:rsid w:val="00923B1F"/>
    <w:rsid w:val="00923DFE"/>
    <w:rsid w:val="00924DB4"/>
    <w:rsid w:val="009250EE"/>
    <w:rsid w:val="00925251"/>
    <w:rsid w:val="009253A5"/>
    <w:rsid w:val="009256D3"/>
    <w:rsid w:val="00925A7F"/>
    <w:rsid w:val="0092674D"/>
    <w:rsid w:val="00926971"/>
    <w:rsid w:val="009270C3"/>
    <w:rsid w:val="00927170"/>
    <w:rsid w:val="00927A51"/>
    <w:rsid w:val="00930270"/>
    <w:rsid w:val="00930319"/>
    <w:rsid w:val="00930D0E"/>
    <w:rsid w:val="00930EB8"/>
    <w:rsid w:val="00931887"/>
    <w:rsid w:val="0093199B"/>
    <w:rsid w:val="00931BB4"/>
    <w:rsid w:val="0093214D"/>
    <w:rsid w:val="0093246C"/>
    <w:rsid w:val="00932F42"/>
    <w:rsid w:val="00933DC9"/>
    <w:rsid w:val="009343A5"/>
    <w:rsid w:val="00934451"/>
    <w:rsid w:val="00934747"/>
    <w:rsid w:val="00934BB6"/>
    <w:rsid w:val="00934CB9"/>
    <w:rsid w:val="00935288"/>
    <w:rsid w:val="00935413"/>
    <w:rsid w:val="0093579F"/>
    <w:rsid w:val="00935E25"/>
    <w:rsid w:val="00936831"/>
    <w:rsid w:val="00936CE6"/>
    <w:rsid w:val="009376F6"/>
    <w:rsid w:val="00937AAD"/>
    <w:rsid w:val="00937AC8"/>
    <w:rsid w:val="00937CE6"/>
    <w:rsid w:val="00937D54"/>
    <w:rsid w:val="0094018A"/>
    <w:rsid w:val="009405E7"/>
    <w:rsid w:val="00940EAF"/>
    <w:rsid w:val="00941462"/>
    <w:rsid w:val="009414DE"/>
    <w:rsid w:val="009426BA"/>
    <w:rsid w:val="00943DA8"/>
    <w:rsid w:val="009455A9"/>
    <w:rsid w:val="009458B4"/>
    <w:rsid w:val="00945B7F"/>
    <w:rsid w:val="00946CA3"/>
    <w:rsid w:val="00947053"/>
    <w:rsid w:val="0094771A"/>
    <w:rsid w:val="00947DBB"/>
    <w:rsid w:val="009503D8"/>
    <w:rsid w:val="00950D94"/>
    <w:rsid w:val="00951DA9"/>
    <w:rsid w:val="009521D0"/>
    <w:rsid w:val="009529DD"/>
    <w:rsid w:val="00953A38"/>
    <w:rsid w:val="00953AC5"/>
    <w:rsid w:val="00953EFF"/>
    <w:rsid w:val="00954335"/>
    <w:rsid w:val="00954B34"/>
    <w:rsid w:val="00954B8B"/>
    <w:rsid w:val="00954E5F"/>
    <w:rsid w:val="009555AC"/>
    <w:rsid w:val="00956765"/>
    <w:rsid w:val="00956C9E"/>
    <w:rsid w:val="00957214"/>
    <w:rsid w:val="00957847"/>
    <w:rsid w:val="00957909"/>
    <w:rsid w:val="00957B42"/>
    <w:rsid w:val="00957FEB"/>
    <w:rsid w:val="009603CB"/>
    <w:rsid w:val="00960591"/>
    <w:rsid w:val="00960E82"/>
    <w:rsid w:val="009615C3"/>
    <w:rsid w:val="00962060"/>
    <w:rsid w:val="00962568"/>
    <w:rsid w:val="0096269B"/>
    <w:rsid w:val="009636D9"/>
    <w:rsid w:val="009636DC"/>
    <w:rsid w:val="00963A3C"/>
    <w:rsid w:val="00963C5C"/>
    <w:rsid w:val="00963FED"/>
    <w:rsid w:val="00964614"/>
    <w:rsid w:val="009646B4"/>
    <w:rsid w:val="00964B59"/>
    <w:rsid w:val="00964D5D"/>
    <w:rsid w:val="00964FC6"/>
    <w:rsid w:val="0096579D"/>
    <w:rsid w:val="00966725"/>
    <w:rsid w:val="00966A36"/>
    <w:rsid w:val="00966FF5"/>
    <w:rsid w:val="0096700F"/>
    <w:rsid w:val="00970EE4"/>
    <w:rsid w:val="00971569"/>
    <w:rsid w:val="00971B73"/>
    <w:rsid w:val="00971BD1"/>
    <w:rsid w:val="00972065"/>
    <w:rsid w:val="0097275F"/>
    <w:rsid w:val="009727F8"/>
    <w:rsid w:val="00972C00"/>
    <w:rsid w:val="009730A2"/>
    <w:rsid w:val="00974283"/>
    <w:rsid w:val="0097477A"/>
    <w:rsid w:val="0097542D"/>
    <w:rsid w:val="0097581D"/>
    <w:rsid w:val="00975EB8"/>
    <w:rsid w:val="009760AA"/>
    <w:rsid w:val="009771F7"/>
    <w:rsid w:val="00977359"/>
    <w:rsid w:val="00980835"/>
    <w:rsid w:val="00981EB6"/>
    <w:rsid w:val="00981EEB"/>
    <w:rsid w:val="00982EA1"/>
    <w:rsid w:val="009831F0"/>
    <w:rsid w:val="00983968"/>
    <w:rsid w:val="00984175"/>
    <w:rsid w:val="00984550"/>
    <w:rsid w:val="009845AC"/>
    <w:rsid w:val="009847EA"/>
    <w:rsid w:val="00984A2E"/>
    <w:rsid w:val="00984E8E"/>
    <w:rsid w:val="00984F11"/>
    <w:rsid w:val="0098535F"/>
    <w:rsid w:val="0098595F"/>
    <w:rsid w:val="00985FFF"/>
    <w:rsid w:val="009860AC"/>
    <w:rsid w:val="00986EF9"/>
    <w:rsid w:val="009871CA"/>
    <w:rsid w:val="00987500"/>
    <w:rsid w:val="00987AAF"/>
    <w:rsid w:val="00987E78"/>
    <w:rsid w:val="00991513"/>
    <w:rsid w:val="00991F84"/>
    <w:rsid w:val="009921D9"/>
    <w:rsid w:val="009926DE"/>
    <w:rsid w:val="00992A4B"/>
    <w:rsid w:val="00992E79"/>
    <w:rsid w:val="00993610"/>
    <w:rsid w:val="0099369F"/>
    <w:rsid w:val="0099386F"/>
    <w:rsid w:val="0099407D"/>
    <w:rsid w:val="00994B1C"/>
    <w:rsid w:val="0099513F"/>
    <w:rsid w:val="00995672"/>
    <w:rsid w:val="009956DA"/>
    <w:rsid w:val="00996C30"/>
    <w:rsid w:val="00997188"/>
    <w:rsid w:val="00997D8A"/>
    <w:rsid w:val="00997F18"/>
    <w:rsid w:val="009A0652"/>
    <w:rsid w:val="009A0CE2"/>
    <w:rsid w:val="009A1A49"/>
    <w:rsid w:val="009A208E"/>
    <w:rsid w:val="009A33DF"/>
    <w:rsid w:val="009A3816"/>
    <w:rsid w:val="009A4B8B"/>
    <w:rsid w:val="009A519A"/>
    <w:rsid w:val="009A58DE"/>
    <w:rsid w:val="009A6B2B"/>
    <w:rsid w:val="009A6EB1"/>
    <w:rsid w:val="009A6F79"/>
    <w:rsid w:val="009A7618"/>
    <w:rsid w:val="009A7870"/>
    <w:rsid w:val="009B051E"/>
    <w:rsid w:val="009B06F5"/>
    <w:rsid w:val="009B1235"/>
    <w:rsid w:val="009B1D49"/>
    <w:rsid w:val="009B27B2"/>
    <w:rsid w:val="009B29BE"/>
    <w:rsid w:val="009B2B9E"/>
    <w:rsid w:val="009B3292"/>
    <w:rsid w:val="009B3420"/>
    <w:rsid w:val="009B3CC7"/>
    <w:rsid w:val="009B3F10"/>
    <w:rsid w:val="009B40BB"/>
    <w:rsid w:val="009B40E4"/>
    <w:rsid w:val="009B4FE7"/>
    <w:rsid w:val="009B544C"/>
    <w:rsid w:val="009B57EF"/>
    <w:rsid w:val="009B59EF"/>
    <w:rsid w:val="009B5E41"/>
    <w:rsid w:val="009B60D1"/>
    <w:rsid w:val="009B683B"/>
    <w:rsid w:val="009B6AC1"/>
    <w:rsid w:val="009B6D7A"/>
    <w:rsid w:val="009B7A01"/>
    <w:rsid w:val="009C0A0C"/>
    <w:rsid w:val="009C0D0B"/>
    <w:rsid w:val="009C1BA3"/>
    <w:rsid w:val="009C22B7"/>
    <w:rsid w:val="009C2BFD"/>
    <w:rsid w:val="009C3085"/>
    <w:rsid w:val="009C30AB"/>
    <w:rsid w:val="009C37F0"/>
    <w:rsid w:val="009C3B43"/>
    <w:rsid w:val="009C4812"/>
    <w:rsid w:val="009C4C21"/>
    <w:rsid w:val="009C548B"/>
    <w:rsid w:val="009C6192"/>
    <w:rsid w:val="009C635B"/>
    <w:rsid w:val="009C6585"/>
    <w:rsid w:val="009C73AD"/>
    <w:rsid w:val="009C73C5"/>
    <w:rsid w:val="009C7793"/>
    <w:rsid w:val="009D1BD0"/>
    <w:rsid w:val="009D2FC5"/>
    <w:rsid w:val="009D32F1"/>
    <w:rsid w:val="009D3418"/>
    <w:rsid w:val="009D3C7B"/>
    <w:rsid w:val="009D3E7E"/>
    <w:rsid w:val="009D410C"/>
    <w:rsid w:val="009D44FA"/>
    <w:rsid w:val="009D462E"/>
    <w:rsid w:val="009D4786"/>
    <w:rsid w:val="009D4E70"/>
    <w:rsid w:val="009D512D"/>
    <w:rsid w:val="009D56CF"/>
    <w:rsid w:val="009D5D69"/>
    <w:rsid w:val="009D5DD0"/>
    <w:rsid w:val="009D5F40"/>
    <w:rsid w:val="009D60F6"/>
    <w:rsid w:val="009D69BD"/>
    <w:rsid w:val="009D6DF3"/>
    <w:rsid w:val="009D6E72"/>
    <w:rsid w:val="009D7A29"/>
    <w:rsid w:val="009E04A9"/>
    <w:rsid w:val="009E079A"/>
    <w:rsid w:val="009E285E"/>
    <w:rsid w:val="009E2A31"/>
    <w:rsid w:val="009E2F31"/>
    <w:rsid w:val="009E30FB"/>
    <w:rsid w:val="009E42C7"/>
    <w:rsid w:val="009E46DE"/>
    <w:rsid w:val="009E4792"/>
    <w:rsid w:val="009E4A53"/>
    <w:rsid w:val="009E4FDA"/>
    <w:rsid w:val="009E5CDE"/>
    <w:rsid w:val="009E5F63"/>
    <w:rsid w:val="009E7DEF"/>
    <w:rsid w:val="009E7DFE"/>
    <w:rsid w:val="009F0BCC"/>
    <w:rsid w:val="009F16CB"/>
    <w:rsid w:val="009F1F40"/>
    <w:rsid w:val="009F2157"/>
    <w:rsid w:val="009F21E8"/>
    <w:rsid w:val="009F223C"/>
    <w:rsid w:val="009F26B8"/>
    <w:rsid w:val="009F275E"/>
    <w:rsid w:val="009F28BA"/>
    <w:rsid w:val="009F3C59"/>
    <w:rsid w:val="009F417F"/>
    <w:rsid w:val="009F43FF"/>
    <w:rsid w:val="009F4451"/>
    <w:rsid w:val="009F45B6"/>
    <w:rsid w:val="009F4702"/>
    <w:rsid w:val="009F4915"/>
    <w:rsid w:val="009F4BBE"/>
    <w:rsid w:val="009F4FAA"/>
    <w:rsid w:val="009F5B3E"/>
    <w:rsid w:val="009F5D7A"/>
    <w:rsid w:val="009F5DA5"/>
    <w:rsid w:val="009F6B7B"/>
    <w:rsid w:val="009F7113"/>
    <w:rsid w:val="009F72DE"/>
    <w:rsid w:val="009F752B"/>
    <w:rsid w:val="009F7C80"/>
    <w:rsid w:val="00A000B4"/>
    <w:rsid w:val="00A001A7"/>
    <w:rsid w:val="00A008D8"/>
    <w:rsid w:val="00A00A73"/>
    <w:rsid w:val="00A00E5A"/>
    <w:rsid w:val="00A00EA4"/>
    <w:rsid w:val="00A02142"/>
    <w:rsid w:val="00A029A0"/>
    <w:rsid w:val="00A02B0B"/>
    <w:rsid w:val="00A02D8D"/>
    <w:rsid w:val="00A03924"/>
    <w:rsid w:val="00A03F2E"/>
    <w:rsid w:val="00A04631"/>
    <w:rsid w:val="00A04C7D"/>
    <w:rsid w:val="00A058DD"/>
    <w:rsid w:val="00A05EE7"/>
    <w:rsid w:val="00A062CF"/>
    <w:rsid w:val="00A0691E"/>
    <w:rsid w:val="00A06937"/>
    <w:rsid w:val="00A06F17"/>
    <w:rsid w:val="00A07521"/>
    <w:rsid w:val="00A0757B"/>
    <w:rsid w:val="00A07D79"/>
    <w:rsid w:val="00A1068B"/>
    <w:rsid w:val="00A10979"/>
    <w:rsid w:val="00A10ABD"/>
    <w:rsid w:val="00A113DE"/>
    <w:rsid w:val="00A115DE"/>
    <w:rsid w:val="00A11986"/>
    <w:rsid w:val="00A127FC"/>
    <w:rsid w:val="00A12A04"/>
    <w:rsid w:val="00A12BAA"/>
    <w:rsid w:val="00A12D60"/>
    <w:rsid w:val="00A13522"/>
    <w:rsid w:val="00A13B3E"/>
    <w:rsid w:val="00A1512A"/>
    <w:rsid w:val="00A1528C"/>
    <w:rsid w:val="00A159D6"/>
    <w:rsid w:val="00A15EFA"/>
    <w:rsid w:val="00A16A81"/>
    <w:rsid w:val="00A17035"/>
    <w:rsid w:val="00A17791"/>
    <w:rsid w:val="00A20117"/>
    <w:rsid w:val="00A21BC2"/>
    <w:rsid w:val="00A22280"/>
    <w:rsid w:val="00A235B7"/>
    <w:rsid w:val="00A239F7"/>
    <w:rsid w:val="00A23AAF"/>
    <w:rsid w:val="00A25499"/>
    <w:rsid w:val="00A2599C"/>
    <w:rsid w:val="00A25A8F"/>
    <w:rsid w:val="00A25DED"/>
    <w:rsid w:val="00A26D4C"/>
    <w:rsid w:val="00A278A7"/>
    <w:rsid w:val="00A27BB5"/>
    <w:rsid w:val="00A27C74"/>
    <w:rsid w:val="00A27DFB"/>
    <w:rsid w:val="00A27EA3"/>
    <w:rsid w:val="00A30880"/>
    <w:rsid w:val="00A30CAC"/>
    <w:rsid w:val="00A30F9F"/>
    <w:rsid w:val="00A31B0F"/>
    <w:rsid w:val="00A32085"/>
    <w:rsid w:val="00A32FDC"/>
    <w:rsid w:val="00A33383"/>
    <w:rsid w:val="00A3356B"/>
    <w:rsid w:val="00A33AA8"/>
    <w:rsid w:val="00A33BF0"/>
    <w:rsid w:val="00A33DF6"/>
    <w:rsid w:val="00A342CE"/>
    <w:rsid w:val="00A35DF0"/>
    <w:rsid w:val="00A35E60"/>
    <w:rsid w:val="00A35F7A"/>
    <w:rsid w:val="00A36189"/>
    <w:rsid w:val="00A36E3D"/>
    <w:rsid w:val="00A3723C"/>
    <w:rsid w:val="00A37589"/>
    <w:rsid w:val="00A37F7A"/>
    <w:rsid w:val="00A40C51"/>
    <w:rsid w:val="00A40E74"/>
    <w:rsid w:val="00A41318"/>
    <w:rsid w:val="00A4186C"/>
    <w:rsid w:val="00A42C85"/>
    <w:rsid w:val="00A42F66"/>
    <w:rsid w:val="00A433E5"/>
    <w:rsid w:val="00A43684"/>
    <w:rsid w:val="00A43CED"/>
    <w:rsid w:val="00A446EA"/>
    <w:rsid w:val="00A448A6"/>
    <w:rsid w:val="00A44BEA"/>
    <w:rsid w:val="00A45186"/>
    <w:rsid w:val="00A45E71"/>
    <w:rsid w:val="00A4614E"/>
    <w:rsid w:val="00A4624E"/>
    <w:rsid w:val="00A46968"/>
    <w:rsid w:val="00A46B3C"/>
    <w:rsid w:val="00A5034E"/>
    <w:rsid w:val="00A50DFA"/>
    <w:rsid w:val="00A5105F"/>
    <w:rsid w:val="00A510D6"/>
    <w:rsid w:val="00A51258"/>
    <w:rsid w:val="00A51D9E"/>
    <w:rsid w:val="00A527F9"/>
    <w:rsid w:val="00A535FA"/>
    <w:rsid w:val="00A53761"/>
    <w:rsid w:val="00A53937"/>
    <w:rsid w:val="00A54594"/>
    <w:rsid w:val="00A54D68"/>
    <w:rsid w:val="00A55512"/>
    <w:rsid w:val="00A555F6"/>
    <w:rsid w:val="00A55795"/>
    <w:rsid w:val="00A55D3A"/>
    <w:rsid w:val="00A562E7"/>
    <w:rsid w:val="00A562ED"/>
    <w:rsid w:val="00A56FA9"/>
    <w:rsid w:val="00A5757A"/>
    <w:rsid w:val="00A57DC0"/>
    <w:rsid w:val="00A57E30"/>
    <w:rsid w:val="00A6002D"/>
    <w:rsid w:val="00A60D4C"/>
    <w:rsid w:val="00A60E1C"/>
    <w:rsid w:val="00A6105D"/>
    <w:rsid w:val="00A6118F"/>
    <w:rsid w:val="00A61397"/>
    <w:rsid w:val="00A61A0D"/>
    <w:rsid w:val="00A61C5A"/>
    <w:rsid w:val="00A627A6"/>
    <w:rsid w:val="00A628D3"/>
    <w:rsid w:val="00A62BEE"/>
    <w:rsid w:val="00A62CFA"/>
    <w:rsid w:val="00A62D27"/>
    <w:rsid w:val="00A63883"/>
    <w:rsid w:val="00A64D9B"/>
    <w:rsid w:val="00A65214"/>
    <w:rsid w:val="00A6528D"/>
    <w:rsid w:val="00A6542D"/>
    <w:rsid w:val="00A65F5F"/>
    <w:rsid w:val="00A6609A"/>
    <w:rsid w:val="00A6617E"/>
    <w:rsid w:val="00A66336"/>
    <w:rsid w:val="00A66CE9"/>
    <w:rsid w:val="00A6743F"/>
    <w:rsid w:val="00A67525"/>
    <w:rsid w:val="00A676B4"/>
    <w:rsid w:val="00A67AFE"/>
    <w:rsid w:val="00A67B36"/>
    <w:rsid w:val="00A67D18"/>
    <w:rsid w:val="00A709C5"/>
    <w:rsid w:val="00A70FA5"/>
    <w:rsid w:val="00A71703"/>
    <w:rsid w:val="00A71C37"/>
    <w:rsid w:val="00A72054"/>
    <w:rsid w:val="00A724F2"/>
    <w:rsid w:val="00A72785"/>
    <w:rsid w:val="00A73077"/>
    <w:rsid w:val="00A74372"/>
    <w:rsid w:val="00A7450A"/>
    <w:rsid w:val="00A74663"/>
    <w:rsid w:val="00A75211"/>
    <w:rsid w:val="00A76957"/>
    <w:rsid w:val="00A77673"/>
    <w:rsid w:val="00A77B7A"/>
    <w:rsid w:val="00A80147"/>
    <w:rsid w:val="00A80C58"/>
    <w:rsid w:val="00A8110D"/>
    <w:rsid w:val="00A8168A"/>
    <w:rsid w:val="00A82041"/>
    <w:rsid w:val="00A82B68"/>
    <w:rsid w:val="00A8328B"/>
    <w:rsid w:val="00A842A1"/>
    <w:rsid w:val="00A84462"/>
    <w:rsid w:val="00A85F3D"/>
    <w:rsid w:val="00A86769"/>
    <w:rsid w:val="00A867AB"/>
    <w:rsid w:val="00A86BF5"/>
    <w:rsid w:val="00A86C07"/>
    <w:rsid w:val="00A86FEE"/>
    <w:rsid w:val="00A904BF"/>
    <w:rsid w:val="00A906F2"/>
    <w:rsid w:val="00A90CB5"/>
    <w:rsid w:val="00A90DB2"/>
    <w:rsid w:val="00A9164F"/>
    <w:rsid w:val="00A92634"/>
    <w:rsid w:val="00A92A3F"/>
    <w:rsid w:val="00A92AA5"/>
    <w:rsid w:val="00A93119"/>
    <w:rsid w:val="00A9356F"/>
    <w:rsid w:val="00A93EFD"/>
    <w:rsid w:val="00A946B9"/>
    <w:rsid w:val="00A94A5E"/>
    <w:rsid w:val="00A96951"/>
    <w:rsid w:val="00A97312"/>
    <w:rsid w:val="00A97B2C"/>
    <w:rsid w:val="00A97B76"/>
    <w:rsid w:val="00A97DAB"/>
    <w:rsid w:val="00AA0F99"/>
    <w:rsid w:val="00AA10B1"/>
    <w:rsid w:val="00AA1321"/>
    <w:rsid w:val="00AA14C5"/>
    <w:rsid w:val="00AA159C"/>
    <w:rsid w:val="00AA2007"/>
    <w:rsid w:val="00AA24C4"/>
    <w:rsid w:val="00AA2735"/>
    <w:rsid w:val="00AA3036"/>
    <w:rsid w:val="00AA3298"/>
    <w:rsid w:val="00AA3525"/>
    <w:rsid w:val="00AA37D4"/>
    <w:rsid w:val="00AA3F3E"/>
    <w:rsid w:val="00AA42E2"/>
    <w:rsid w:val="00AA448C"/>
    <w:rsid w:val="00AA4998"/>
    <w:rsid w:val="00AA4A31"/>
    <w:rsid w:val="00AA505C"/>
    <w:rsid w:val="00AA50AE"/>
    <w:rsid w:val="00AA50D0"/>
    <w:rsid w:val="00AA58B3"/>
    <w:rsid w:val="00AA59FC"/>
    <w:rsid w:val="00AA5F87"/>
    <w:rsid w:val="00AA6262"/>
    <w:rsid w:val="00AA65C7"/>
    <w:rsid w:val="00AA65D7"/>
    <w:rsid w:val="00AA6FA3"/>
    <w:rsid w:val="00AA79E9"/>
    <w:rsid w:val="00AB1470"/>
    <w:rsid w:val="00AB1D97"/>
    <w:rsid w:val="00AB2128"/>
    <w:rsid w:val="00AB37DD"/>
    <w:rsid w:val="00AB3AFA"/>
    <w:rsid w:val="00AB3C14"/>
    <w:rsid w:val="00AB3C80"/>
    <w:rsid w:val="00AB3D54"/>
    <w:rsid w:val="00AB4153"/>
    <w:rsid w:val="00AB43E7"/>
    <w:rsid w:val="00AB5066"/>
    <w:rsid w:val="00AB53CB"/>
    <w:rsid w:val="00AB5468"/>
    <w:rsid w:val="00AB5C2C"/>
    <w:rsid w:val="00AB5F64"/>
    <w:rsid w:val="00AB60F3"/>
    <w:rsid w:val="00AB6C4B"/>
    <w:rsid w:val="00AB6EAA"/>
    <w:rsid w:val="00AB7344"/>
    <w:rsid w:val="00AC1B01"/>
    <w:rsid w:val="00AC2EE9"/>
    <w:rsid w:val="00AC38EC"/>
    <w:rsid w:val="00AC4354"/>
    <w:rsid w:val="00AC4B6F"/>
    <w:rsid w:val="00AC52C5"/>
    <w:rsid w:val="00AC54EF"/>
    <w:rsid w:val="00AC5951"/>
    <w:rsid w:val="00AC5DA9"/>
    <w:rsid w:val="00AC6599"/>
    <w:rsid w:val="00AC6BA5"/>
    <w:rsid w:val="00AC774B"/>
    <w:rsid w:val="00AC7903"/>
    <w:rsid w:val="00AC795F"/>
    <w:rsid w:val="00AC79AF"/>
    <w:rsid w:val="00AC7D63"/>
    <w:rsid w:val="00AD0290"/>
    <w:rsid w:val="00AD0C2B"/>
    <w:rsid w:val="00AD0CB2"/>
    <w:rsid w:val="00AD0CBA"/>
    <w:rsid w:val="00AD0ECB"/>
    <w:rsid w:val="00AD1703"/>
    <w:rsid w:val="00AD17F1"/>
    <w:rsid w:val="00AD21BA"/>
    <w:rsid w:val="00AD25B4"/>
    <w:rsid w:val="00AD3287"/>
    <w:rsid w:val="00AD3C4F"/>
    <w:rsid w:val="00AD4B5B"/>
    <w:rsid w:val="00AD587E"/>
    <w:rsid w:val="00AD6535"/>
    <w:rsid w:val="00AD6792"/>
    <w:rsid w:val="00AD7013"/>
    <w:rsid w:val="00AD70F4"/>
    <w:rsid w:val="00AD7253"/>
    <w:rsid w:val="00AD7308"/>
    <w:rsid w:val="00AD76DD"/>
    <w:rsid w:val="00AD7983"/>
    <w:rsid w:val="00AD7F98"/>
    <w:rsid w:val="00AE14A9"/>
    <w:rsid w:val="00AE22E6"/>
    <w:rsid w:val="00AE3FDD"/>
    <w:rsid w:val="00AE4155"/>
    <w:rsid w:val="00AE4F90"/>
    <w:rsid w:val="00AE50A4"/>
    <w:rsid w:val="00AE5976"/>
    <w:rsid w:val="00AE5B71"/>
    <w:rsid w:val="00AE5E69"/>
    <w:rsid w:val="00AE5FC9"/>
    <w:rsid w:val="00AE6019"/>
    <w:rsid w:val="00AE63FA"/>
    <w:rsid w:val="00AE6FC2"/>
    <w:rsid w:val="00AE78AD"/>
    <w:rsid w:val="00AE7B65"/>
    <w:rsid w:val="00AE7DFA"/>
    <w:rsid w:val="00AF055A"/>
    <w:rsid w:val="00AF0587"/>
    <w:rsid w:val="00AF0B2B"/>
    <w:rsid w:val="00AF1644"/>
    <w:rsid w:val="00AF1DF9"/>
    <w:rsid w:val="00AF1FA4"/>
    <w:rsid w:val="00AF24BF"/>
    <w:rsid w:val="00AF2EE0"/>
    <w:rsid w:val="00AF2FC7"/>
    <w:rsid w:val="00AF32C3"/>
    <w:rsid w:val="00AF36F6"/>
    <w:rsid w:val="00AF4A60"/>
    <w:rsid w:val="00AF4C42"/>
    <w:rsid w:val="00AF4DD0"/>
    <w:rsid w:val="00AF5B07"/>
    <w:rsid w:val="00AF5CF3"/>
    <w:rsid w:val="00AF6004"/>
    <w:rsid w:val="00AF6586"/>
    <w:rsid w:val="00AF673D"/>
    <w:rsid w:val="00AF68E1"/>
    <w:rsid w:val="00AF7161"/>
    <w:rsid w:val="00AF7FB7"/>
    <w:rsid w:val="00B009E3"/>
    <w:rsid w:val="00B00B80"/>
    <w:rsid w:val="00B01460"/>
    <w:rsid w:val="00B018EF"/>
    <w:rsid w:val="00B0232F"/>
    <w:rsid w:val="00B03815"/>
    <w:rsid w:val="00B03C78"/>
    <w:rsid w:val="00B03F74"/>
    <w:rsid w:val="00B04013"/>
    <w:rsid w:val="00B04DF5"/>
    <w:rsid w:val="00B05044"/>
    <w:rsid w:val="00B060AE"/>
    <w:rsid w:val="00B0621E"/>
    <w:rsid w:val="00B0658C"/>
    <w:rsid w:val="00B066F8"/>
    <w:rsid w:val="00B0673F"/>
    <w:rsid w:val="00B06CD4"/>
    <w:rsid w:val="00B0702B"/>
    <w:rsid w:val="00B07681"/>
    <w:rsid w:val="00B077E0"/>
    <w:rsid w:val="00B07B63"/>
    <w:rsid w:val="00B07D50"/>
    <w:rsid w:val="00B1013D"/>
    <w:rsid w:val="00B11CAD"/>
    <w:rsid w:val="00B11E4E"/>
    <w:rsid w:val="00B12B67"/>
    <w:rsid w:val="00B1354B"/>
    <w:rsid w:val="00B13876"/>
    <w:rsid w:val="00B138B2"/>
    <w:rsid w:val="00B14591"/>
    <w:rsid w:val="00B14D2A"/>
    <w:rsid w:val="00B15163"/>
    <w:rsid w:val="00B16E6F"/>
    <w:rsid w:val="00B17026"/>
    <w:rsid w:val="00B179B1"/>
    <w:rsid w:val="00B2029C"/>
    <w:rsid w:val="00B20748"/>
    <w:rsid w:val="00B21110"/>
    <w:rsid w:val="00B211D0"/>
    <w:rsid w:val="00B2186F"/>
    <w:rsid w:val="00B2248E"/>
    <w:rsid w:val="00B229EE"/>
    <w:rsid w:val="00B22BC4"/>
    <w:rsid w:val="00B2497F"/>
    <w:rsid w:val="00B24AF5"/>
    <w:rsid w:val="00B24FA5"/>
    <w:rsid w:val="00B25DA3"/>
    <w:rsid w:val="00B2640E"/>
    <w:rsid w:val="00B26486"/>
    <w:rsid w:val="00B2705C"/>
    <w:rsid w:val="00B275A2"/>
    <w:rsid w:val="00B27E26"/>
    <w:rsid w:val="00B30755"/>
    <w:rsid w:val="00B30D8B"/>
    <w:rsid w:val="00B31745"/>
    <w:rsid w:val="00B3178C"/>
    <w:rsid w:val="00B31BEE"/>
    <w:rsid w:val="00B32A5D"/>
    <w:rsid w:val="00B32CF8"/>
    <w:rsid w:val="00B32E44"/>
    <w:rsid w:val="00B32FF2"/>
    <w:rsid w:val="00B336CB"/>
    <w:rsid w:val="00B33C7E"/>
    <w:rsid w:val="00B33CC6"/>
    <w:rsid w:val="00B34152"/>
    <w:rsid w:val="00B3569C"/>
    <w:rsid w:val="00B35E19"/>
    <w:rsid w:val="00B3650F"/>
    <w:rsid w:val="00B36C57"/>
    <w:rsid w:val="00B36C7E"/>
    <w:rsid w:val="00B37A63"/>
    <w:rsid w:val="00B41210"/>
    <w:rsid w:val="00B4139B"/>
    <w:rsid w:val="00B41724"/>
    <w:rsid w:val="00B42089"/>
    <w:rsid w:val="00B426F9"/>
    <w:rsid w:val="00B4291D"/>
    <w:rsid w:val="00B42BF1"/>
    <w:rsid w:val="00B43772"/>
    <w:rsid w:val="00B44A60"/>
    <w:rsid w:val="00B45235"/>
    <w:rsid w:val="00B4664E"/>
    <w:rsid w:val="00B46E95"/>
    <w:rsid w:val="00B47278"/>
    <w:rsid w:val="00B474E1"/>
    <w:rsid w:val="00B47694"/>
    <w:rsid w:val="00B47A18"/>
    <w:rsid w:val="00B47DA9"/>
    <w:rsid w:val="00B5021B"/>
    <w:rsid w:val="00B50529"/>
    <w:rsid w:val="00B50AAC"/>
    <w:rsid w:val="00B50C5B"/>
    <w:rsid w:val="00B50E98"/>
    <w:rsid w:val="00B51341"/>
    <w:rsid w:val="00B513AD"/>
    <w:rsid w:val="00B51A01"/>
    <w:rsid w:val="00B5208D"/>
    <w:rsid w:val="00B523A6"/>
    <w:rsid w:val="00B52747"/>
    <w:rsid w:val="00B52AFD"/>
    <w:rsid w:val="00B52C99"/>
    <w:rsid w:val="00B52F13"/>
    <w:rsid w:val="00B53536"/>
    <w:rsid w:val="00B537D7"/>
    <w:rsid w:val="00B53AF9"/>
    <w:rsid w:val="00B54C3F"/>
    <w:rsid w:val="00B55BCB"/>
    <w:rsid w:val="00B561CC"/>
    <w:rsid w:val="00B5626F"/>
    <w:rsid w:val="00B567A5"/>
    <w:rsid w:val="00B5695D"/>
    <w:rsid w:val="00B56DE5"/>
    <w:rsid w:val="00B57C4C"/>
    <w:rsid w:val="00B57C5E"/>
    <w:rsid w:val="00B60F9D"/>
    <w:rsid w:val="00B61287"/>
    <w:rsid w:val="00B61849"/>
    <w:rsid w:val="00B621DB"/>
    <w:rsid w:val="00B623E2"/>
    <w:rsid w:val="00B624DB"/>
    <w:rsid w:val="00B62753"/>
    <w:rsid w:val="00B62DE3"/>
    <w:rsid w:val="00B63826"/>
    <w:rsid w:val="00B64227"/>
    <w:rsid w:val="00B65143"/>
    <w:rsid w:val="00B653F9"/>
    <w:rsid w:val="00B6573E"/>
    <w:rsid w:val="00B65A25"/>
    <w:rsid w:val="00B6643F"/>
    <w:rsid w:val="00B66951"/>
    <w:rsid w:val="00B66A9B"/>
    <w:rsid w:val="00B66AF2"/>
    <w:rsid w:val="00B67488"/>
    <w:rsid w:val="00B675CA"/>
    <w:rsid w:val="00B677B1"/>
    <w:rsid w:val="00B67A7B"/>
    <w:rsid w:val="00B70714"/>
    <w:rsid w:val="00B70739"/>
    <w:rsid w:val="00B726D8"/>
    <w:rsid w:val="00B726E0"/>
    <w:rsid w:val="00B72730"/>
    <w:rsid w:val="00B7283C"/>
    <w:rsid w:val="00B72E58"/>
    <w:rsid w:val="00B7450A"/>
    <w:rsid w:val="00B74898"/>
    <w:rsid w:val="00B75117"/>
    <w:rsid w:val="00B7550E"/>
    <w:rsid w:val="00B75A70"/>
    <w:rsid w:val="00B7685A"/>
    <w:rsid w:val="00B76F68"/>
    <w:rsid w:val="00B771C4"/>
    <w:rsid w:val="00B77624"/>
    <w:rsid w:val="00B77B07"/>
    <w:rsid w:val="00B8009C"/>
    <w:rsid w:val="00B80206"/>
    <w:rsid w:val="00B80371"/>
    <w:rsid w:val="00B808B3"/>
    <w:rsid w:val="00B80FA1"/>
    <w:rsid w:val="00B81230"/>
    <w:rsid w:val="00B8161D"/>
    <w:rsid w:val="00B819D3"/>
    <w:rsid w:val="00B820B1"/>
    <w:rsid w:val="00B8250E"/>
    <w:rsid w:val="00B82586"/>
    <w:rsid w:val="00B82B0D"/>
    <w:rsid w:val="00B830EA"/>
    <w:rsid w:val="00B8327E"/>
    <w:rsid w:val="00B8363C"/>
    <w:rsid w:val="00B83641"/>
    <w:rsid w:val="00B839CA"/>
    <w:rsid w:val="00B84234"/>
    <w:rsid w:val="00B84E90"/>
    <w:rsid w:val="00B85797"/>
    <w:rsid w:val="00B85CB9"/>
    <w:rsid w:val="00B85DD3"/>
    <w:rsid w:val="00B85F27"/>
    <w:rsid w:val="00B85FCF"/>
    <w:rsid w:val="00B8607A"/>
    <w:rsid w:val="00B8652F"/>
    <w:rsid w:val="00B86539"/>
    <w:rsid w:val="00B86543"/>
    <w:rsid w:val="00B86CFA"/>
    <w:rsid w:val="00B86EE5"/>
    <w:rsid w:val="00B87E78"/>
    <w:rsid w:val="00B9014A"/>
    <w:rsid w:val="00B90560"/>
    <w:rsid w:val="00B90DDF"/>
    <w:rsid w:val="00B91441"/>
    <w:rsid w:val="00B91595"/>
    <w:rsid w:val="00B91932"/>
    <w:rsid w:val="00B91BA8"/>
    <w:rsid w:val="00B91D77"/>
    <w:rsid w:val="00B91E66"/>
    <w:rsid w:val="00B91E8A"/>
    <w:rsid w:val="00B92028"/>
    <w:rsid w:val="00B920DC"/>
    <w:rsid w:val="00B9269C"/>
    <w:rsid w:val="00B92836"/>
    <w:rsid w:val="00B9334E"/>
    <w:rsid w:val="00B93430"/>
    <w:rsid w:val="00B93A8D"/>
    <w:rsid w:val="00B93B28"/>
    <w:rsid w:val="00B9581E"/>
    <w:rsid w:val="00B95AA0"/>
    <w:rsid w:val="00B95C3E"/>
    <w:rsid w:val="00B95C6E"/>
    <w:rsid w:val="00B9679A"/>
    <w:rsid w:val="00B96986"/>
    <w:rsid w:val="00B96E5E"/>
    <w:rsid w:val="00BA0F20"/>
    <w:rsid w:val="00BA1184"/>
    <w:rsid w:val="00BA17C1"/>
    <w:rsid w:val="00BA196C"/>
    <w:rsid w:val="00BA19E9"/>
    <w:rsid w:val="00BA1FDD"/>
    <w:rsid w:val="00BA235B"/>
    <w:rsid w:val="00BA2A01"/>
    <w:rsid w:val="00BA3586"/>
    <w:rsid w:val="00BA3671"/>
    <w:rsid w:val="00BA3D2F"/>
    <w:rsid w:val="00BA3E05"/>
    <w:rsid w:val="00BA44AB"/>
    <w:rsid w:val="00BA48C5"/>
    <w:rsid w:val="00BA5FA3"/>
    <w:rsid w:val="00BA79C8"/>
    <w:rsid w:val="00BA7B66"/>
    <w:rsid w:val="00BA7BB8"/>
    <w:rsid w:val="00BB072A"/>
    <w:rsid w:val="00BB136F"/>
    <w:rsid w:val="00BB1F93"/>
    <w:rsid w:val="00BB2356"/>
    <w:rsid w:val="00BB23EE"/>
    <w:rsid w:val="00BB266C"/>
    <w:rsid w:val="00BB26CB"/>
    <w:rsid w:val="00BB2A5D"/>
    <w:rsid w:val="00BB2B1E"/>
    <w:rsid w:val="00BB2CDD"/>
    <w:rsid w:val="00BB2D2B"/>
    <w:rsid w:val="00BB31E6"/>
    <w:rsid w:val="00BB38D1"/>
    <w:rsid w:val="00BB39FC"/>
    <w:rsid w:val="00BB45A9"/>
    <w:rsid w:val="00BB4A66"/>
    <w:rsid w:val="00BB4B4B"/>
    <w:rsid w:val="00BB52CC"/>
    <w:rsid w:val="00BB546E"/>
    <w:rsid w:val="00BB5BD1"/>
    <w:rsid w:val="00BB5C31"/>
    <w:rsid w:val="00BB5E13"/>
    <w:rsid w:val="00BB67D8"/>
    <w:rsid w:val="00BB6BCE"/>
    <w:rsid w:val="00BB6D50"/>
    <w:rsid w:val="00BB6F38"/>
    <w:rsid w:val="00BB76B0"/>
    <w:rsid w:val="00BB7F62"/>
    <w:rsid w:val="00BC004F"/>
    <w:rsid w:val="00BC03B9"/>
    <w:rsid w:val="00BC27CC"/>
    <w:rsid w:val="00BC29F0"/>
    <w:rsid w:val="00BC30E8"/>
    <w:rsid w:val="00BC33F0"/>
    <w:rsid w:val="00BC35B2"/>
    <w:rsid w:val="00BC4761"/>
    <w:rsid w:val="00BC4CA4"/>
    <w:rsid w:val="00BC4F65"/>
    <w:rsid w:val="00BC5372"/>
    <w:rsid w:val="00BC5B6C"/>
    <w:rsid w:val="00BC5F35"/>
    <w:rsid w:val="00BC673C"/>
    <w:rsid w:val="00BC6CE5"/>
    <w:rsid w:val="00BC6F8C"/>
    <w:rsid w:val="00BD0231"/>
    <w:rsid w:val="00BD040B"/>
    <w:rsid w:val="00BD0644"/>
    <w:rsid w:val="00BD0D34"/>
    <w:rsid w:val="00BD1A25"/>
    <w:rsid w:val="00BD1F6B"/>
    <w:rsid w:val="00BD25E7"/>
    <w:rsid w:val="00BD2C0B"/>
    <w:rsid w:val="00BD2E3D"/>
    <w:rsid w:val="00BD51E2"/>
    <w:rsid w:val="00BD5229"/>
    <w:rsid w:val="00BD5477"/>
    <w:rsid w:val="00BD5D82"/>
    <w:rsid w:val="00BD6056"/>
    <w:rsid w:val="00BD6A0B"/>
    <w:rsid w:val="00BD6AB6"/>
    <w:rsid w:val="00BD74A4"/>
    <w:rsid w:val="00BD7891"/>
    <w:rsid w:val="00BD7B35"/>
    <w:rsid w:val="00BE0747"/>
    <w:rsid w:val="00BE2A50"/>
    <w:rsid w:val="00BE2FD0"/>
    <w:rsid w:val="00BE3A38"/>
    <w:rsid w:val="00BE4E2D"/>
    <w:rsid w:val="00BE523A"/>
    <w:rsid w:val="00BE5506"/>
    <w:rsid w:val="00BE55E4"/>
    <w:rsid w:val="00BE5A2E"/>
    <w:rsid w:val="00BE610E"/>
    <w:rsid w:val="00BE65B2"/>
    <w:rsid w:val="00BE65E4"/>
    <w:rsid w:val="00BE6B1D"/>
    <w:rsid w:val="00BE6F70"/>
    <w:rsid w:val="00BE7CFE"/>
    <w:rsid w:val="00BF042A"/>
    <w:rsid w:val="00BF04AD"/>
    <w:rsid w:val="00BF0FAE"/>
    <w:rsid w:val="00BF124A"/>
    <w:rsid w:val="00BF15BB"/>
    <w:rsid w:val="00BF16EA"/>
    <w:rsid w:val="00BF21A3"/>
    <w:rsid w:val="00BF38F8"/>
    <w:rsid w:val="00BF3E08"/>
    <w:rsid w:val="00BF485D"/>
    <w:rsid w:val="00BF4ED5"/>
    <w:rsid w:val="00BF4F5D"/>
    <w:rsid w:val="00BF5067"/>
    <w:rsid w:val="00BF54FA"/>
    <w:rsid w:val="00BF61BD"/>
    <w:rsid w:val="00BF6205"/>
    <w:rsid w:val="00BF64C7"/>
    <w:rsid w:val="00BF7F88"/>
    <w:rsid w:val="00C00348"/>
    <w:rsid w:val="00C01443"/>
    <w:rsid w:val="00C01762"/>
    <w:rsid w:val="00C025CD"/>
    <w:rsid w:val="00C02D59"/>
    <w:rsid w:val="00C03032"/>
    <w:rsid w:val="00C0339A"/>
    <w:rsid w:val="00C03C6D"/>
    <w:rsid w:val="00C03F76"/>
    <w:rsid w:val="00C03FC8"/>
    <w:rsid w:val="00C0401D"/>
    <w:rsid w:val="00C0405E"/>
    <w:rsid w:val="00C04192"/>
    <w:rsid w:val="00C0513B"/>
    <w:rsid w:val="00C0577A"/>
    <w:rsid w:val="00C068E7"/>
    <w:rsid w:val="00C06B7A"/>
    <w:rsid w:val="00C072BF"/>
    <w:rsid w:val="00C1094B"/>
    <w:rsid w:val="00C10B73"/>
    <w:rsid w:val="00C11AEC"/>
    <w:rsid w:val="00C11B0D"/>
    <w:rsid w:val="00C11B22"/>
    <w:rsid w:val="00C1242C"/>
    <w:rsid w:val="00C13124"/>
    <w:rsid w:val="00C131AD"/>
    <w:rsid w:val="00C13746"/>
    <w:rsid w:val="00C139BB"/>
    <w:rsid w:val="00C13D1A"/>
    <w:rsid w:val="00C14097"/>
    <w:rsid w:val="00C1427B"/>
    <w:rsid w:val="00C1471B"/>
    <w:rsid w:val="00C14765"/>
    <w:rsid w:val="00C14A0A"/>
    <w:rsid w:val="00C152A3"/>
    <w:rsid w:val="00C155CF"/>
    <w:rsid w:val="00C1595A"/>
    <w:rsid w:val="00C159D1"/>
    <w:rsid w:val="00C15A2C"/>
    <w:rsid w:val="00C15BA0"/>
    <w:rsid w:val="00C162D2"/>
    <w:rsid w:val="00C16E23"/>
    <w:rsid w:val="00C17206"/>
    <w:rsid w:val="00C177BD"/>
    <w:rsid w:val="00C17EDB"/>
    <w:rsid w:val="00C2066D"/>
    <w:rsid w:val="00C207AC"/>
    <w:rsid w:val="00C20D09"/>
    <w:rsid w:val="00C21175"/>
    <w:rsid w:val="00C21209"/>
    <w:rsid w:val="00C212FF"/>
    <w:rsid w:val="00C21312"/>
    <w:rsid w:val="00C22C10"/>
    <w:rsid w:val="00C230FD"/>
    <w:rsid w:val="00C23376"/>
    <w:rsid w:val="00C236BD"/>
    <w:rsid w:val="00C24187"/>
    <w:rsid w:val="00C2444E"/>
    <w:rsid w:val="00C2451D"/>
    <w:rsid w:val="00C24649"/>
    <w:rsid w:val="00C24890"/>
    <w:rsid w:val="00C24E8A"/>
    <w:rsid w:val="00C25941"/>
    <w:rsid w:val="00C26030"/>
    <w:rsid w:val="00C26CC0"/>
    <w:rsid w:val="00C26EB8"/>
    <w:rsid w:val="00C27CF7"/>
    <w:rsid w:val="00C30EF6"/>
    <w:rsid w:val="00C31583"/>
    <w:rsid w:val="00C31AB8"/>
    <w:rsid w:val="00C31B17"/>
    <w:rsid w:val="00C31BBD"/>
    <w:rsid w:val="00C31C5E"/>
    <w:rsid w:val="00C31E81"/>
    <w:rsid w:val="00C31EBC"/>
    <w:rsid w:val="00C32184"/>
    <w:rsid w:val="00C32434"/>
    <w:rsid w:val="00C32495"/>
    <w:rsid w:val="00C332F1"/>
    <w:rsid w:val="00C33EA0"/>
    <w:rsid w:val="00C33F3F"/>
    <w:rsid w:val="00C34032"/>
    <w:rsid w:val="00C340F9"/>
    <w:rsid w:val="00C34322"/>
    <w:rsid w:val="00C35145"/>
    <w:rsid w:val="00C35441"/>
    <w:rsid w:val="00C358DF"/>
    <w:rsid w:val="00C35ED7"/>
    <w:rsid w:val="00C3616A"/>
    <w:rsid w:val="00C36721"/>
    <w:rsid w:val="00C370DF"/>
    <w:rsid w:val="00C3793E"/>
    <w:rsid w:val="00C37A64"/>
    <w:rsid w:val="00C37B15"/>
    <w:rsid w:val="00C37B68"/>
    <w:rsid w:val="00C40B34"/>
    <w:rsid w:val="00C417CD"/>
    <w:rsid w:val="00C41AD9"/>
    <w:rsid w:val="00C4203F"/>
    <w:rsid w:val="00C4230F"/>
    <w:rsid w:val="00C426B3"/>
    <w:rsid w:val="00C42BA3"/>
    <w:rsid w:val="00C43098"/>
    <w:rsid w:val="00C44723"/>
    <w:rsid w:val="00C44A8C"/>
    <w:rsid w:val="00C44E78"/>
    <w:rsid w:val="00C44E8A"/>
    <w:rsid w:val="00C44F8A"/>
    <w:rsid w:val="00C455F9"/>
    <w:rsid w:val="00C45C09"/>
    <w:rsid w:val="00C4691D"/>
    <w:rsid w:val="00C469F9"/>
    <w:rsid w:val="00C46DAA"/>
    <w:rsid w:val="00C47175"/>
    <w:rsid w:val="00C478AF"/>
    <w:rsid w:val="00C47C66"/>
    <w:rsid w:val="00C5012A"/>
    <w:rsid w:val="00C5045E"/>
    <w:rsid w:val="00C50B86"/>
    <w:rsid w:val="00C50FDF"/>
    <w:rsid w:val="00C514F8"/>
    <w:rsid w:val="00C5179D"/>
    <w:rsid w:val="00C51A77"/>
    <w:rsid w:val="00C51C36"/>
    <w:rsid w:val="00C529DA"/>
    <w:rsid w:val="00C52BE4"/>
    <w:rsid w:val="00C52D5D"/>
    <w:rsid w:val="00C5401E"/>
    <w:rsid w:val="00C544A1"/>
    <w:rsid w:val="00C54D62"/>
    <w:rsid w:val="00C560FD"/>
    <w:rsid w:val="00C56458"/>
    <w:rsid w:val="00C56A2C"/>
    <w:rsid w:val="00C56ACF"/>
    <w:rsid w:val="00C57097"/>
    <w:rsid w:val="00C57197"/>
    <w:rsid w:val="00C5744C"/>
    <w:rsid w:val="00C574B8"/>
    <w:rsid w:val="00C5768D"/>
    <w:rsid w:val="00C57CCD"/>
    <w:rsid w:val="00C6078B"/>
    <w:rsid w:val="00C60D06"/>
    <w:rsid w:val="00C6125E"/>
    <w:rsid w:val="00C6144C"/>
    <w:rsid w:val="00C61C8B"/>
    <w:rsid w:val="00C62104"/>
    <w:rsid w:val="00C630B6"/>
    <w:rsid w:val="00C64BA3"/>
    <w:rsid w:val="00C64FFD"/>
    <w:rsid w:val="00C650C0"/>
    <w:rsid w:val="00C65621"/>
    <w:rsid w:val="00C66118"/>
    <w:rsid w:val="00C6624D"/>
    <w:rsid w:val="00C6790F"/>
    <w:rsid w:val="00C67EB4"/>
    <w:rsid w:val="00C67FBE"/>
    <w:rsid w:val="00C700A2"/>
    <w:rsid w:val="00C704C9"/>
    <w:rsid w:val="00C70927"/>
    <w:rsid w:val="00C70BF1"/>
    <w:rsid w:val="00C72684"/>
    <w:rsid w:val="00C734ED"/>
    <w:rsid w:val="00C73C14"/>
    <w:rsid w:val="00C74242"/>
    <w:rsid w:val="00C749F0"/>
    <w:rsid w:val="00C74EFB"/>
    <w:rsid w:val="00C74F82"/>
    <w:rsid w:val="00C75090"/>
    <w:rsid w:val="00C75210"/>
    <w:rsid w:val="00C75560"/>
    <w:rsid w:val="00C75CC2"/>
    <w:rsid w:val="00C75EF8"/>
    <w:rsid w:val="00C76C90"/>
    <w:rsid w:val="00C7788B"/>
    <w:rsid w:val="00C77B17"/>
    <w:rsid w:val="00C805F3"/>
    <w:rsid w:val="00C81326"/>
    <w:rsid w:val="00C81443"/>
    <w:rsid w:val="00C8162B"/>
    <w:rsid w:val="00C81855"/>
    <w:rsid w:val="00C818FE"/>
    <w:rsid w:val="00C81B17"/>
    <w:rsid w:val="00C81EB1"/>
    <w:rsid w:val="00C82891"/>
    <w:rsid w:val="00C8336C"/>
    <w:rsid w:val="00C8368B"/>
    <w:rsid w:val="00C8376D"/>
    <w:rsid w:val="00C83D17"/>
    <w:rsid w:val="00C840F9"/>
    <w:rsid w:val="00C8410A"/>
    <w:rsid w:val="00C842BC"/>
    <w:rsid w:val="00C84797"/>
    <w:rsid w:val="00C852EC"/>
    <w:rsid w:val="00C85803"/>
    <w:rsid w:val="00C85A28"/>
    <w:rsid w:val="00C85A81"/>
    <w:rsid w:val="00C85DC4"/>
    <w:rsid w:val="00C86377"/>
    <w:rsid w:val="00C86CDB"/>
    <w:rsid w:val="00C86CF9"/>
    <w:rsid w:val="00C87297"/>
    <w:rsid w:val="00C87339"/>
    <w:rsid w:val="00C873CB"/>
    <w:rsid w:val="00C8758D"/>
    <w:rsid w:val="00C876F5"/>
    <w:rsid w:val="00C87968"/>
    <w:rsid w:val="00C87B83"/>
    <w:rsid w:val="00C90342"/>
    <w:rsid w:val="00C90391"/>
    <w:rsid w:val="00C90E52"/>
    <w:rsid w:val="00C90F34"/>
    <w:rsid w:val="00C918E9"/>
    <w:rsid w:val="00C9193B"/>
    <w:rsid w:val="00C91A9E"/>
    <w:rsid w:val="00C91B1D"/>
    <w:rsid w:val="00C91B92"/>
    <w:rsid w:val="00C91FFD"/>
    <w:rsid w:val="00C92641"/>
    <w:rsid w:val="00C92C6F"/>
    <w:rsid w:val="00C942C9"/>
    <w:rsid w:val="00C94607"/>
    <w:rsid w:val="00C9478D"/>
    <w:rsid w:val="00C94C39"/>
    <w:rsid w:val="00C94DBE"/>
    <w:rsid w:val="00C96043"/>
    <w:rsid w:val="00C96F33"/>
    <w:rsid w:val="00C97694"/>
    <w:rsid w:val="00C97E7C"/>
    <w:rsid w:val="00CA0A61"/>
    <w:rsid w:val="00CA0FC0"/>
    <w:rsid w:val="00CA10D6"/>
    <w:rsid w:val="00CA1410"/>
    <w:rsid w:val="00CA14AC"/>
    <w:rsid w:val="00CA18A6"/>
    <w:rsid w:val="00CA2147"/>
    <w:rsid w:val="00CA2D48"/>
    <w:rsid w:val="00CA3061"/>
    <w:rsid w:val="00CA331A"/>
    <w:rsid w:val="00CA44E2"/>
    <w:rsid w:val="00CA4DCE"/>
    <w:rsid w:val="00CA526F"/>
    <w:rsid w:val="00CA5718"/>
    <w:rsid w:val="00CA5B3E"/>
    <w:rsid w:val="00CA5B49"/>
    <w:rsid w:val="00CA5BA0"/>
    <w:rsid w:val="00CA6624"/>
    <w:rsid w:val="00CA70A7"/>
    <w:rsid w:val="00CA75F8"/>
    <w:rsid w:val="00CA7D96"/>
    <w:rsid w:val="00CB0DE0"/>
    <w:rsid w:val="00CB1620"/>
    <w:rsid w:val="00CB16AF"/>
    <w:rsid w:val="00CB1ADF"/>
    <w:rsid w:val="00CB22EE"/>
    <w:rsid w:val="00CB2F94"/>
    <w:rsid w:val="00CB376E"/>
    <w:rsid w:val="00CB37AE"/>
    <w:rsid w:val="00CB3931"/>
    <w:rsid w:val="00CB394C"/>
    <w:rsid w:val="00CB39E8"/>
    <w:rsid w:val="00CB54C5"/>
    <w:rsid w:val="00CB5DA0"/>
    <w:rsid w:val="00CB5F45"/>
    <w:rsid w:val="00CB622B"/>
    <w:rsid w:val="00CB6261"/>
    <w:rsid w:val="00CB66CC"/>
    <w:rsid w:val="00CB6D0C"/>
    <w:rsid w:val="00CB7538"/>
    <w:rsid w:val="00CB7607"/>
    <w:rsid w:val="00CB7CB4"/>
    <w:rsid w:val="00CB7E4E"/>
    <w:rsid w:val="00CC03D4"/>
    <w:rsid w:val="00CC0ACE"/>
    <w:rsid w:val="00CC161A"/>
    <w:rsid w:val="00CC1FD4"/>
    <w:rsid w:val="00CC242F"/>
    <w:rsid w:val="00CC2444"/>
    <w:rsid w:val="00CC270F"/>
    <w:rsid w:val="00CC3384"/>
    <w:rsid w:val="00CC3D34"/>
    <w:rsid w:val="00CC4124"/>
    <w:rsid w:val="00CC430B"/>
    <w:rsid w:val="00CC4626"/>
    <w:rsid w:val="00CC4AEE"/>
    <w:rsid w:val="00CC5103"/>
    <w:rsid w:val="00CC5436"/>
    <w:rsid w:val="00CC6136"/>
    <w:rsid w:val="00CD07D0"/>
    <w:rsid w:val="00CD0D3E"/>
    <w:rsid w:val="00CD107D"/>
    <w:rsid w:val="00CD1279"/>
    <w:rsid w:val="00CD13FB"/>
    <w:rsid w:val="00CD1594"/>
    <w:rsid w:val="00CD171F"/>
    <w:rsid w:val="00CD1B98"/>
    <w:rsid w:val="00CD291E"/>
    <w:rsid w:val="00CD33F2"/>
    <w:rsid w:val="00CD3999"/>
    <w:rsid w:val="00CD3B39"/>
    <w:rsid w:val="00CD3EF8"/>
    <w:rsid w:val="00CD449B"/>
    <w:rsid w:val="00CD49F3"/>
    <w:rsid w:val="00CD4A66"/>
    <w:rsid w:val="00CD5098"/>
    <w:rsid w:val="00CD53EE"/>
    <w:rsid w:val="00CD6D8E"/>
    <w:rsid w:val="00CD7222"/>
    <w:rsid w:val="00CD7444"/>
    <w:rsid w:val="00CD7F34"/>
    <w:rsid w:val="00CE0920"/>
    <w:rsid w:val="00CE0F76"/>
    <w:rsid w:val="00CE1273"/>
    <w:rsid w:val="00CE14A3"/>
    <w:rsid w:val="00CE1680"/>
    <w:rsid w:val="00CE1CA0"/>
    <w:rsid w:val="00CE1FE5"/>
    <w:rsid w:val="00CE312C"/>
    <w:rsid w:val="00CE3631"/>
    <w:rsid w:val="00CE3B20"/>
    <w:rsid w:val="00CE4CB3"/>
    <w:rsid w:val="00CE6C1B"/>
    <w:rsid w:val="00CE6C7E"/>
    <w:rsid w:val="00CE6C96"/>
    <w:rsid w:val="00CE70FB"/>
    <w:rsid w:val="00CE7942"/>
    <w:rsid w:val="00CF048B"/>
    <w:rsid w:val="00CF0C85"/>
    <w:rsid w:val="00CF0E1B"/>
    <w:rsid w:val="00CF205C"/>
    <w:rsid w:val="00CF2226"/>
    <w:rsid w:val="00CF240C"/>
    <w:rsid w:val="00CF2768"/>
    <w:rsid w:val="00CF2878"/>
    <w:rsid w:val="00CF28F0"/>
    <w:rsid w:val="00CF49CA"/>
    <w:rsid w:val="00CF4DD8"/>
    <w:rsid w:val="00CF57EC"/>
    <w:rsid w:val="00CF5B50"/>
    <w:rsid w:val="00CF5D09"/>
    <w:rsid w:val="00CF5D38"/>
    <w:rsid w:val="00CF649E"/>
    <w:rsid w:val="00CF68FE"/>
    <w:rsid w:val="00CF6B54"/>
    <w:rsid w:val="00CF79ED"/>
    <w:rsid w:val="00D0041C"/>
    <w:rsid w:val="00D00D9D"/>
    <w:rsid w:val="00D00FB5"/>
    <w:rsid w:val="00D015C9"/>
    <w:rsid w:val="00D01DCD"/>
    <w:rsid w:val="00D0305C"/>
    <w:rsid w:val="00D0328A"/>
    <w:rsid w:val="00D03633"/>
    <w:rsid w:val="00D03667"/>
    <w:rsid w:val="00D03A67"/>
    <w:rsid w:val="00D04484"/>
    <w:rsid w:val="00D045BE"/>
    <w:rsid w:val="00D046CB"/>
    <w:rsid w:val="00D048FA"/>
    <w:rsid w:val="00D04C95"/>
    <w:rsid w:val="00D05011"/>
    <w:rsid w:val="00D056E8"/>
    <w:rsid w:val="00D05DC0"/>
    <w:rsid w:val="00D077B0"/>
    <w:rsid w:val="00D07A69"/>
    <w:rsid w:val="00D10A32"/>
    <w:rsid w:val="00D10CFB"/>
    <w:rsid w:val="00D11122"/>
    <w:rsid w:val="00D114EB"/>
    <w:rsid w:val="00D11929"/>
    <w:rsid w:val="00D11BAF"/>
    <w:rsid w:val="00D120C9"/>
    <w:rsid w:val="00D136F5"/>
    <w:rsid w:val="00D143A2"/>
    <w:rsid w:val="00D14510"/>
    <w:rsid w:val="00D146D9"/>
    <w:rsid w:val="00D148BE"/>
    <w:rsid w:val="00D150E8"/>
    <w:rsid w:val="00D1514E"/>
    <w:rsid w:val="00D15CCC"/>
    <w:rsid w:val="00D16013"/>
    <w:rsid w:val="00D16FE4"/>
    <w:rsid w:val="00D17537"/>
    <w:rsid w:val="00D176D7"/>
    <w:rsid w:val="00D207FF"/>
    <w:rsid w:val="00D21389"/>
    <w:rsid w:val="00D2171F"/>
    <w:rsid w:val="00D21DB5"/>
    <w:rsid w:val="00D21F7E"/>
    <w:rsid w:val="00D220D9"/>
    <w:rsid w:val="00D22539"/>
    <w:rsid w:val="00D227EB"/>
    <w:rsid w:val="00D22991"/>
    <w:rsid w:val="00D23334"/>
    <w:rsid w:val="00D234A8"/>
    <w:rsid w:val="00D24BC3"/>
    <w:rsid w:val="00D25656"/>
    <w:rsid w:val="00D2574F"/>
    <w:rsid w:val="00D2582B"/>
    <w:rsid w:val="00D2630F"/>
    <w:rsid w:val="00D2662D"/>
    <w:rsid w:val="00D27C01"/>
    <w:rsid w:val="00D27D51"/>
    <w:rsid w:val="00D3009E"/>
    <w:rsid w:val="00D30625"/>
    <w:rsid w:val="00D30D59"/>
    <w:rsid w:val="00D311BB"/>
    <w:rsid w:val="00D312AB"/>
    <w:rsid w:val="00D31790"/>
    <w:rsid w:val="00D31ADD"/>
    <w:rsid w:val="00D31B6C"/>
    <w:rsid w:val="00D31C58"/>
    <w:rsid w:val="00D3262A"/>
    <w:rsid w:val="00D33136"/>
    <w:rsid w:val="00D336B1"/>
    <w:rsid w:val="00D3377B"/>
    <w:rsid w:val="00D33E0A"/>
    <w:rsid w:val="00D346B1"/>
    <w:rsid w:val="00D34784"/>
    <w:rsid w:val="00D34B47"/>
    <w:rsid w:val="00D351C0"/>
    <w:rsid w:val="00D355F8"/>
    <w:rsid w:val="00D3576D"/>
    <w:rsid w:val="00D359B7"/>
    <w:rsid w:val="00D3613A"/>
    <w:rsid w:val="00D362A1"/>
    <w:rsid w:val="00D36CF7"/>
    <w:rsid w:val="00D36DFA"/>
    <w:rsid w:val="00D37C63"/>
    <w:rsid w:val="00D408BC"/>
    <w:rsid w:val="00D408DC"/>
    <w:rsid w:val="00D4105A"/>
    <w:rsid w:val="00D42A56"/>
    <w:rsid w:val="00D42AAD"/>
    <w:rsid w:val="00D42F58"/>
    <w:rsid w:val="00D43BC6"/>
    <w:rsid w:val="00D44486"/>
    <w:rsid w:val="00D4455F"/>
    <w:rsid w:val="00D447C3"/>
    <w:rsid w:val="00D448BB"/>
    <w:rsid w:val="00D4527E"/>
    <w:rsid w:val="00D45EFA"/>
    <w:rsid w:val="00D46299"/>
    <w:rsid w:val="00D46D17"/>
    <w:rsid w:val="00D46F17"/>
    <w:rsid w:val="00D47977"/>
    <w:rsid w:val="00D47D3E"/>
    <w:rsid w:val="00D47EDD"/>
    <w:rsid w:val="00D50209"/>
    <w:rsid w:val="00D50525"/>
    <w:rsid w:val="00D5052E"/>
    <w:rsid w:val="00D50860"/>
    <w:rsid w:val="00D509FF"/>
    <w:rsid w:val="00D511A6"/>
    <w:rsid w:val="00D512A2"/>
    <w:rsid w:val="00D5133B"/>
    <w:rsid w:val="00D51500"/>
    <w:rsid w:val="00D51AC2"/>
    <w:rsid w:val="00D51B2F"/>
    <w:rsid w:val="00D51CB3"/>
    <w:rsid w:val="00D52C2E"/>
    <w:rsid w:val="00D535F6"/>
    <w:rsid w:val="00D53893"/>
    <w:rsid w:val="00D54063"/>
    <w:rsid w:val="00D54583"/>
    <w:rsid w:val="00D55A32"/>
    <w:rsid w:val="00D55A90"/>
    <w:rsid w:val="00D5620E"/>
    <w:rsid w:val="00D567E3"/>
    <w:rsid w:val="00D56FDC"/>
    <w:rsid w:val="00D57776"/>
    <w:rsid w:val="00D57830"/>
    <w:rsid w:val="00D5788A"/>
    <w:rsid w:val="00D6067C"/>
    <w:rsid w:val="00D60755"/>
    <w:rsid w:val="00D61A16"/>
    <w:rsid w:val="00D61AC0"/>
    <w:rsid w:val="00D61D89"/>
    <w:rsid w:val="00D61FDE"/>
    <w:rsid w:val="00D620AB"/>
    <w:rsid w:val="00D6227E"/>
    <w:rsid w:val="00D6229A"/>
    <w:rsid w:val="00D622AF"/>
    <w:rsid w:val="00D62FE6"/>
    <w:rsid w:val="00D63799"/>
    <w:rsid w:val="00D639F8"/>
    <w:rsid w:val="00D63FC8"/>
    <w:rsid w:val="00D649BB"/>
    <w:rsid w:val="00D65299"/>
    <w:rsid w:val="00D6697D"/>
    <w:rsid w:val="00D66D93"/>
    <w:rsid w:val="00D670C7"/>
    <w:rsid w:val="00D67163"/>
    <w:rsid w:val="00D67623"/>
    <w:rsid w:val="00D67C62"/>
    <w:rsid w:val="00D703DD"/>
    <w:rsid w:val="00D70BFD"/>
    <w:rsid w:val="00D716A6"/>
    <w:rsid w:val="00D71FCA"/>
    <w:rsid w:val="00D720BB"/>
    <w:rsid w:val="00D72113"/>
    <w:rsid w:val="00D72400"/>
    <w:rsid w:val="00D72AB9"/>
    <w:rsid w:val="00D72FD2"/>
    <w:rsid w:val="00D731A4"/>
    <w:rsid w:val="00D73673"/>
    <w:rsid w:val="00D73A04"/>
    <w:rsid w:val="00D73CB4"/>
    <w:rsid w:val="00D74748"/>
    <w:rsid w:val="00D74A49"/>
    <w:rsid w:val="00D74B0A"/>
    <w:rsid w:val="00D7504A"/>
    <w:rsid w:val="00D751B0"/>
    <w:rsid w:val="00D75998"/>
    <w:rsid w:val="00D75B55"/>
    <w:rsid w:val="00D76283"/>
    <w:rsid w:val="00D7631A"/>
    <w:rsid w:val="00D76736"/>
    <w:rsid w:val="00D768B2"/>
    <w:rsid w:val="00D76A7B"/>
    <w:rsid w:val="00D77AD8"/>
    <w:rsid w:val="00D8012B"/>
    <w:rsid w:val="00D80231"/>
    <w:rsid w:val="00D803E5"/>
    <w:rsid w:val="00D8163A"/>
    <w:rsid w:val="00D81902"/>
    <w:rsid w:val="00D82E3F"/>
    <w:rsid w:val="00D83D9B"/>
    <w:rsid w:val="00D83DA2"/>
    <w:rsid w:val="00D8446C"/>
    <w:rsid w:val="00D846A5"/>
    <w:rsid w:val="00D848DB"/>
    <w:rsid w:val="00D85E28"/>
    <w:rsid w:val="00D85F66"/>
    <w:rsid w:val="00D86064"/>
    <w:rsid w:val="00D8634D"/>
    <w:rsid w:val="00D868A2"/>
    <w:rsid w:val="00D8694B"/>
    <w:rsid w:val="00D879D0"/>
    <w:rsid w:val="00D915D0"/>
    <w:rsid w:val="00D9175B"/>
    <w:rsid w:val="00D917DF"/>
    <w:rsid w:val="00D91C7B"/>
    <w:rsid w:val="00D92477"/>
    <w:rsid w:val="00D92518"/>
    <w:rsid w:val="00D926E4"/>
    <w:rsid w:val="00D92AF9"/>
    <w:rsid w:val="00D9312F"/>
    <w:rsid w:val="00D939A1"/>
    <w:rsid w:val="00D94239"/>
    <w:rsid w:val="00D9426A"/>
    <w:rsid w:val="00D944E7"/>
    <w:rsid w:val="00D94B4E"/>
    <w:rsid w:val="00D94E47"/>
    <w:rsid w:val="00D94FE4"/>
    <w:rsid w:val="00D957E6"/>
    <w:rsid w:val="00D95B39"/>
    <w:rsid w:val="00D95FC7"/>
    <w:rsid w:val="00D970DF"/>
    <w:rsid w:val="00D97889"/>
    <w:rsid w:val="00DA033E"/>
    <w:rsid w:val="00DA086A"/>
    <w:rsid w:val="00DA0882"/>
    <w:rsid w:val="00DA088E"/>
    <w:rsid w:val="00DA0897"/>
    <w:rsid w:val="00DA0B0D"/>
    <w:rsid w:val="00DA11C9"/>
    <w:rsid w:val="00DA18AF"/>
    <w:rsid w:val="00DA1E4C"/>
    <w:rsid w:val="00DA31A6"/>
    <w:rsid w:val="00DA4DF3"/>
    <w:rsid w:val="00DA6110"/>
    <w:rsid w:val="00DA61AD"/>
    <w:rsid w:val="00DA62CD"/>
    <w:rsid w:val="00DA66C6"/>
    <w:rsid w:val="00DA67D1"/>
    <w:rsid w:val="00DA7380"/>
    <w:rsid w:val="00DB0167"/>
    <w:rsid w:val="00DB0D23"/>
    <w:rsid w:val="00DB0E59"/>
    <w:rsid w:val="00DB13A1"/>
    <w:rsid w:val="00DB13EE"/>
    <w:rsid w:val="00DB23ED"/>
    <w:rsid w:val="00DB280D"/>
    <w:rsid w:val="00DB2FCD"/>
    <w:rsid w:val="00DB31E9"/>
    <w:rsid w:val="00DB3842"/>
    <w:rsid w:val="00DB3C9C"/>
    <w:rsid w:val="00DB486C"/>
    <w:rsid w:val="00DB4BB1"/>
    <w:rsid w:val="00DB58C6"/>
    <w:rsid w:val="00DB5B16"/>
    <w:rsid w:val="00DB6121"/>
    <w:rsid w:val="00DB6D1A"/>
    <w:rsid w:val="00DB6E86"/>
    <w:rsid w:val="00DB72C2"/>
    <w:rsid w:val="00DB76F1"/>
    <w:rsid w:val="00DC00ED"/>
    <w:rsid w:val="00DC073F"/>
    <w:rsid w:val="00DC11A3"/>
    <w:rsid w:val="00DC1635"/>
    <w:rsid w:val="00DC194E"/>
    <w:rsid w:val="00DC1EED"/>
    <w:rsid w:val="00DC211A"/>
    <w:rsid w:val="00DC2B5F"/>
    <w:rsid w:val="00DC2C52"/>
    <w:rsid w:val="00DC3DC6"/>
    <w:rsid w:val="00DC442C"/>
    <w:rsid w:val="00DC5249"/>
    <w:rsid w:val="00DC5304"/>
    <w:rsid w:val="00DC53D9"/>
    <w:rsid w:val="00DC5905"/>
    <w:rsid w:val="00DC630A"/>
    <w:rsid w:val="00DC6875"/>
    <w:rsid w:val="00DC6A85"/>
    <w:rsid w:val="00DC7054"/>
    <w:rsid w:val="00DD01B6"/>
    <w:rsid w:val="00DD038B"/>
    <w:rsid w:val="00DD0514"/>
    <w:rsid w:val="00DD076A"/>
    <w:rsid w:val="00DD0E53"/>
    <w:rsid w:val="00DD0E54"/>
    <w:rsid w:val="00DD0F61"/>
    <w:rsid w:val="00DD1C64"/>
    <w:rsid w:val="00DD24CB"/>
    <w:rsid w:val="00DD345A"/>
    <w:rsid w:val="00DD3EE8"/>
    <w:rsid w:val="00DD42A0"/>
    <w:rsid w:val="00DD449F"/>
    <w:rsid w:val="00DD451E"/>
    <w:rsid w:val="00DD4688"/>
    <w:rsid w:val="00DD4BEF"/>
    <w:rsid w:val="00DD5617"/>
    <w:rsid w:val="00DD5640"/>
    <w:rsid w:val="00DD5F99"/>
    <w:rsid w:val="00DD6FC9"/>
    <w:rsid w:val="00DD7E63"/>
    <w:rsid w:val="00DE0A46"/>
    <w:rsid w:val="00DE0ED2"/>
    <w:rsid w:val="00DE0F30"/>
    <w:rsid w:val="00DE1279"/>
    <w:rsid w:val="00DE1508"/>
    <w:rsid w:val="00DE192A"/>
    <w:rsid w:val="00DE1F1F"/>
    <w:rsid w:val="00DE2429"/>
    <w:rsid w:val="00DE29D8"/>
    <w:rsid w:val="00DE33C5"/>
    <w:rsid w:val="00DE351E"/>
    <w:rsid w:val="00DE3B43"/>
    <w:rsid w:val="00DE3DAB"/>
    <w:rsid w:val="00DE555E"/>
    <w:rsid w:val="00DE57A5"/>
    <w:rsid w:val="00DE57B9"/>
    <w:rsid w:val="00DE5AAE"/>
    <w:rsid w:val="00DE5F85"/>
    <w:rsid w:val="00DE6387"/>
    <w:rsid w:val="00DE6792"/>
    <w:rsid w:val="00DE6B16"/>
    <w:rsid w:val="00DE6D94"/>
    <w:rsid w:val="00DE6E0D"/>
    <w:rsid w:val="00DE7473"/>
    <w:rsid w:val="00DE7543"/>
    <w:rsid w:val="00DE7DE9"/>
    <w:rsid w:val="00DF0B6C"/>
    <w:rsid w:val="00DF1032"/>
    <w:rsid w:val="00DF1517"/>
    <w:rsid w:val="00DF1A75"/>
    <w:rsid w:val="00DF22E2"/>
    <w:rsid w:val="00DF2C4E"/>
    <w:rsid w:val="00DF31C8"/>
    <w:rsid w:val="00DF3C22"/>
    <w:rsid w:val="00DF3CBE"/>
    <w:rsid w:val="00DF41CA"/>
    <w:rsid w:val="00DF46C4"/>
    <w:rsid w:val="00DF555A"/>
    <w:rsid w:val="00DF584C"/>
    <w:rsid w:val="00DF60BC"/>
    <w:rsid w:val="00DF6DA0"/>
    <w:rsid w:val="00DF702D"/>
    <w:rsid w:val="00DF70C7"/>
    <w:rsid w:val="00DF73AB"/>
    <w:rsid w:val="00DF7887"/>
    <w:rsid w:val="00DF78A2"/>
    <w:rsid w:val="00DF7A65"/>
    <w:rsid w:val="00E01050"/>
    <w:rsid w:val="00E022CF"/>
    <w:rsid w:val="00E02361"/>
    <w:rsid w:val="00E03829"/>
    <w:rsid w:val="00E04494"/>
    <w:rsid w:val="00E04FDE"/>
    <w:rsid w:val="00E050E1"/>
    <w:rsid w:val="00E053E4"/>
    <w:rsid w:val="00E056D6"/>
    <w:rsid w:val="00E068BC"/>
    <w:rsid w:val="00E07934"/>
    <w:rsid w:val="00E07B90"/>
    <w:rsid w:val="00E07FF6"/>
    <w:rsid w:val="00E10C92"/>
    <w:rsid w:val="00E10D0E"/>
    <w:rsid w:val="00E11AB1"/>
    <w:rsid w:val="00E11D91"/>
    <w:rsid w:val="00E1231E"/>
    <w:rsid w:val="00E1268E"/>
    <w:rsid w:val="00E131E6"/>
    <w:rsid w:val="00E138DC"/>
    <w:rsid w:val="00E13FA4"/>
    <w:rsid w:val="00E140D4"/>
    <w:rsid w:val="00E14178"/>
    <w:rsid w:val="00E14306"/>
    <w:rsid w:val="00E14E81"/>
    <w:rsid w:val="00E151A6"/>
    <w:rsid w:val="00E15DC0"/>
    <w:rsid w:val="00E161F8"/>
    <w:rsid w:val="00E16229"/>
    <w:rsid w:val="00E1649C"/>
    <w:rsid w:val="00E16575"/>
    <w:rsid w:val="00E16EEE"/>
    <w:rsid w:val="00E177CF"/>
    <w:rsid w:val="00E20BAF"/>
    <w:rsid w:val="00E20E5A"/>
    <w:rsid w:val="00E21048"/>
    <w:rsid w:val="00E21D26"/>
    <w:rsid w:val="00E22346"/>
    <w:rsid w:val="00E226E1"/>
    <w:rsid w:val="00E22A6E"/>
    <w:rsid w:val="00E22E25"/>
    <w:rsid w:val="00E23193"/>
    <w:rsid w:val="00E235AE"/>
    <w:rsid w:val="00E23876"/>
    <w:rsid w:val="00E23D1B"/>
    <w:rsid w:val="00E23F23"/>
    <w:rsid w:val="00E243A8"/>
    <w:rsid w:val="00E24833"/>
    <w:rsid w:val="00E24AEC"/>
    <w:rsid w:val="00E25306"/>
    <w:rsid w:val="00E255B3"/>
    <w:rsid w:val="00E25D6F"/>
    <w:rsid w:val="00E261EC"/>
    <w:rsid w:val="00E269F4"/>
    <w:rsid w:val="00E274F9"/>
    <w:rsid w:val="00E277B7"/>
    <w:rsid w:val="00E278AA"/>
    <w:rsid w:val="00E27B44"/>
    <w:rsid w:val="00E27CBD"/>
    <w:rsid w:val="00E3088D"/>
    <w:rsid w:val="00E3094B"/>
    <w:rsid w:val="00E31C8A"/>
    <w:rsid w:val="00E32A6E"/>
    <w:rsid w:val="00E32CB0"/>
    <w:rsid w:val="00E32EC5"/>
    <w:rsid w:val="00E33999"/>
    <w:rsid w:val="00E3438B"/>
    <w:rsid w:val="00E34A94"/>
    <w:rsid w:val="00E34D75"/>
    <w:rsid w:val="00E34DA5"/>
    <w:rsid w:val="00E353EC"/>
    <w:rsid w:val="00E35C7B"/>
    <w:rsid w:val="00E36047"/>
    <w:rsid w:val="00E362CE"/>
    <w:rsid w:val="00E36C6A"/>
    <w:rsid w:val="00E37016"/>
    <w:rsid w:val="00E37B41"/>
    <w:rsid w:val="00E37EFD"/>
    <w:rsid w:val="00E40535"/>
    <w:rsid w:val="00E4113F"/>
    <w:rsid w:val="00E4219E"/>
    <w:rsid w:val="00E42292"/>
    <w:rsid w:val="00E427E9"/>
    <w:rsid w:val="00E42DAB"/>
    <w:rsid w:val="00E431FD"/>
    <w:rsid w:val="00E43971"/>
    <w:rsid w:val="00E43F2E"/>
    <w:rsid w:val="00E44B61"/>
    <w:rsid w:val="00E45497"/>
    <w:rsid w:val="00E45C33"/>
    <w:rsid w:val="00E4624C"/>
    <w:rsid w:val="00E46466"/>
    <w:rsid w:val="00E469D6"/>
    <w:rsid w:val="00E469DF"/>
    <w:rsid w:val="00E473CB"/>
    <w:rsid w:val="00E500CD"/>
    <w:rsid w:val="00E501A7"/>
    <w:rsid w:val="00E501B7"/>
    <w:rsid w:val="00E5175B"/>
    <w:rsid w:val="00E51B97"/>
    <w:rsid w:val="00E51DB3"/>
    <w:rsid w:val="00E52492"/>
    <w:rsid w:val="00E52573"/>
    <w:rsid w:val="00E525CF"/>
    <w:rsid w:val="00E539C5"/>
    <w:rsid w:val="00E54623"/>
    <w:rsid w:val="00E55192"/>
    <w:rsid w:val="00E55DA4"/>
    <w:rsid w:val="00E56363"/>
    <w:rsid w:val="00E56C54"/>
    <w:rsid w:val="00E572A9"/>
    <w:rsid w:val="00E572C7"/>
    <w:rsid w:val="00E578DD"/>
    <w:rsid w:val="00E57CE8"/>
    <w:rsid w:val="00E60470"/>
    <w:rsid w:val="00E6061C"/>
    <w:rsid w:val="00E61C0D"/>
    <w:rsid w:val="00E6268B"/>
    <w:rsid w:val="00E627D7"/>
    <w:rsid w:val="00E62AC9"/>
    <w:rsid w:val="00E62B6C"/>
    <w:rsid w:val="00E63013"/>
    <w:rsid w:val="00E637A9"/>
    <w:rsid w:val="00E63A77"/>
    <w:rsid w:val="00E63C59"/>
    <w:rsid w:val="00E645BA"/>
    <w:rsid w:val="00E64880"/>
    <w:rsid w:val="00E64990"/>
    <w:rsid w:val="00E65E0F"/>
    <w:rsid w:val="00E65E47"/>
    <w:rsid w:val="00E6611E"/>
    <w:rsid w:val="00E66304"/>
    <w:rsid w:val="00E669EF"/>
    <w:rsid w:val="00E669F6"/>
    <w:rsid w:val="00E66C3C"/>
    <w:rsid w:val="00E67734"/>
    <w:rsid w:val="00E67CA9"/>
    <w:rsid w:val="00E712A5"/>
    <w:rsid w:val="00E71328"/>
    <w:rsid w:val="00E7188F"/>
    <w:rsid w:val="00E71F28"/>
    <w:rsid w:val="00E72A50"/>
    <w:rsid w:val="00E7308A"/>
    <w:rsid w:val="00E73773"/>
    <w:rsid w:val="00E74EE4"/>
    <w:rsid w:val="00E74F4A"/>
    <w:rsid w:val="00E753CA"/>
    <w:rsid w:val="00E753E3"/>
    <w:rsid w:val="00E7592D"/>
    <w:rsid w:val="00E7605B"/>
    <w:rsid w:val="00E76A04"/>
    <w:rsid w:val="00E76F1C"/>
    <w:rsid w:val="00E771A6"/>
    <w:rsid w:val="00E777DE"/>
    <w:rsid w:val="00E80671"/>
    <w:rsid w:val="00E808F6"/>
    <w:rsid w:val="00E80B7D"/>
    <w:rsid w:val="00E82DC3"/>
    <w:rsid w:val="00E82DDF"/>
    <w:rsid w:val="00E8339C"/>
    <w:rsid w:val="00E842B9"/>
    <w:rsid w:val="00E85363"/>
    <w:rsid w:val="00E86205"/>
    <w:rsid w:val="00E86830"/>
    <w:rsid w:val="00E86E34"/>
    <w:rsid w:val="00E87A36"/>
    <w:rsid w:val="00E90AC2"/>
    <w:rsid w:val="00E91550"/>
    <w:rsid w:val="00E91616"/>
    <w:rsid w:val="00E91A27"/>
    <w:rsid w:val="00E91AB1"/>
    <w:rsid w:val="00E91FB0"/>
    <w:rsid w:val="00E92209"/>
    <w:rsid w:val="00E922D9"/>
    <w:rsid w:val="00E9246B"/>
    <w:rsid w:val="00E92848"/>
    <w:rsid w:val="00E92D20"/>
    <w:rsid w:val="00E947A4"/>
    <w:rsid w:val="00E95541"/>
    <w:rsid w:val="00E95FAE"/>
    <w:rsid w:val="00E95FC1"/>
    <w:rsid w:val="00E9618D"/>
    <w:rsid w:val="00E96ABE"/>
    <w:rsid w:val="00E96E86"/>
    <w:rsid w:val="00E979BB"/>
    <w:rsid w:val="00EA0029"/>
    <w:rsid w:val="00EA0BA3"/>
    <w:rsid w:val="00EA0E4F"/>
    <w:rsid w:val="00EA145F"/>
    <w:rsid w:val="00EA1A3C"/>
    <w:rsid w:val="00EA1FC8"/>
    <w:rsid w:val="00EA2535"/>
    <w:rsid w:val="00EA2767"/>
    <w:rsid w:val="00EA354D"/>
    <w:rsid w:val="00EA3CDA"/>
    <w:rsid w:val="00EA3E27"/>
    <w:rsid w:val="00EA4496"/>
    <w:rsid w:val="00EA4671"/>
    <w:rsid w:val="00EA4BDD"/>
    <w:rsid w:val="00EA4C00"/>
    <w:rsid w:val="00EA5280"/>
    <w:rsid w:val="00EA52E9"/>
    <w:rsid w:val="00EA622A"/>
    <w:rsid w:val="00EA625F"/>
    <w:rsid w:val="00EA685B"/>
    <w:rsid w:val="00EA7233"/>
    <w:rsid w:val="00EA75A3"/>
    <w:rsid w:val="00EA7C2E"/>
    <w:rsid w:val="00EB0604"/>
    <w:rsid w:val="00EB190D"/>
    <w:rsid w:val="00EB2224"/>
    <w:rsid w:val="00EB309E"/>
    <w:rsid w:val="00EB32B0"/>
    <w:rsid w:val="00EB3305"/>
    <w:rsid w:val="00EB3B89"/>
    <w:rsid w:val="00EB3DB9"/>
    <w:rsid w:val="00EB3E05"/>
    <w:rsid w:val="00EB402D"/>
    <w:rsid w:val="00EB58B9"/>
    <w:rsid w:val="00EB6386"/>
    <w:rsid w:val="00EB64DB"/>
    <w:rsid w:val="00EB6D66"/>
    <w:rsid w:val="00EB6FC2"/>
    <w:rsid w:val="00EB7A53"/>
    <w:rsid w:val="00EC00FF"/>
    <w:rsid w:val="00EC07C2"/>
    <w:rsid w:val="00EC0B7D"/>
    <w:rsid w:val="00EC0C88"/>
    <w:rsid w:val="00EC0E1C"/>
    <w:rsid w:val="00EC15DB"/>
    <w:rsid w:val="00EC1998"/>
    <w:rsid w:val="00EC1BB1"/>
    <w:rsid w:val="00EC1C5F"/>
    <w:rsid w:val="00EC2036"/>
    <w:rsid w:val="00EC26C1"/>
    <w:rsid w:val="00EC2D14"/>
    <w:rsid w:val="00EC2F2C"/>
    <w:rsid w:val="00EC3179"/>
    <w:rsid w:val="00EC34EA"/>
    <w:rsid w:val="00EC36FA"/>
    <w:rsid w:val="00EC41AC"/>
    <w:rsid w:val="00EC4272"/>
    <w:rsid w:val="00EC47B5"/>
    <w:rsid w:val="00EC56D5"/>
    <w:rsid w:val="00EC576D"/>
    <w:rsid w:val="00EC57D2"/>
    <w:rsid w:val="00EC5F80"/>
    <w:rsid w:val="00EC6384"/>
    <w:rsid w:val="00EC6CF2"/>
    <w:rsid w:val="00EC6D9E"/>
    <w:rsid w:val="00EC765C"/>
    <w:rsid w:val="00ED0C56"/>
    <w:rsid w:val="00ED1166"/>
    <w:rsid w:val="00ED16D0"/>
    <w:rsid w:val="00ED1CBF"/>
    <w:rsid w:val="00ED215E"/>
    <w:rsid w:val="00ED29C6"/>
    <w:rsid w:val="00ED3279"/>
    <w:rsid w:val="00ED3829"/>
    <w:rsid w:val="00ED39D7"/>
    <w:rsid w:val="00ED3CE0"/>
    <w:rsid w:val="00ED41E0"/>
    <w:rsid w:val="00ED4610"/>
    <w:rsid w:val="00ED4EDA"/>
    <w:rsid w:val="00ED55D4"/>
    <w:rsid w:val="00ED59E5"/>
    <w:rsid w:val="00ED5E74"/>
    <w:rsid w:val="00ED63DF"/>
    <w:rsid w:val="00ED6E19"/>
    <w:rsid w:val="00ED6ED0"/>
    <w:rsid w:val="00ED6FB3"/>
    <w:rsid w:val="00ED78A8"/>
    <w:rsid w:val="00ED7E37"/>
    <w:rsid w:val="00EE0505"/>
    <w:rsid w:val="00EE12F3"/>
    <w:rsid w:val="00EE191D"/>
    <w:rsid w:val="00EE1EAF"/>
    <w:rsid w:val="00EE1FD6"/>
    <w:rsid w:val="00EE20AB"/>
    <w:rsid w:val="00EE2605"/>
    <w:rsid w:val="00EE2705"/>
    <w:rsid w:val="00EE2979"/>
    <w:rsid w:val="00EE29D7"/>
    <w:rsid w:val="00EE3C4C"/>
    <w:rsid w:val="00EE3C63"/>
    <w:rsid w:val="00EE4172"/>
    <w:rsid w:val="00EE4200"/>
    <w:rsid w:val="00EE4502"/>
    <w:rsid w:val="00EE473E"/>
    <w:rsid w:val="00EE47B1"/>
    <w:rsid w:val="00EE49F7"/>
    <w:rsid w:val="00EE4D1B"/>
    <w:rsid w:val="00EE5189"/>
    <w:rsid w:val="00EE5460"/>
    <w:rsid w:val="00EE55DE"/>
    <w:rsid w:val="00EE69E7"/>
    <w:rsid w:val="00EE6C3C"/>
    <w:rsid w:val="00EE6D50"/>
    <w:rsid w:val="00EE7565"/>
    <w:rsid w:val="00EE7856"/>
    <w:rsid w:val="00EE7BB1"/>
    <w:rsid w:val="00EF02D5"/>
    <w:rsid w:val="00EF050A"/>
    <w:rsid w:val="00EF0730"/>
    <w:rsid w:val="00EF0C86"/>
    <w:rsid w:val="00EF1C69"/>
    <w:rsid w:val="00EF2736"/>
    <w:rsid w:val="00EF2D39"/>
    <w:rsid w:val="00EF3B98"/>
    <w:rsid w:val="00EF3BE8"/>
    <w:rsid w:val="00EF3FF2"/>
    <w:rsid w:val="00EF5D36"/>
    <w:rsid w:val="00EF7342"/>
    <w:rsid w:val="00EF79C2"/>
    <w:rsid w:val="00EF79CE"/>
    <w:rsid w:val="00EF7B8C"/>
    <w:rsid w:val="00EF7E9A"/>
    <w:rsid w:val="00F0074D"/>
    <w:rsid w:val="00F00CD5"/>
    <w:rsid w:val="00F00FF0"/>
    <w:rsid w:val="00F013E5"/>
    <w:rsid w:val="00F01EA9"/>
    <w:rsid w:val="00F02005"/>
    <w:rsid w:val="00F023AF"/>
    <w:rsid w:val="00F02849"/>
    <w:rsid w:val="00F02AE9"/>
    <w:rsid w:val="00F0301B"/>
    <w:rsid w:val="00F04466"/>
    <w:rsid w:val="00F046E0"/>
    <w:rsid w:val="00F058B9"/>
    <w:rsid w:val="00F05F14"/>
    <w:rsid w:val="00F0659C"/>
    <w:rsid w:val="00F06BE3"/>
    <w:rsid w:val="00F06D0C"/>
    <w:rsid w:val="00F06E01"/>
    <w:rsid w:val="00F07663"/>
    <w:rsid w:val="00F07816"/>
    <w:rsid w:val="00F07AD9"/>
    <w:rsid w:val="00F1064A"/>
    <w:rsid w:val="00F107A2"/>
    <w:rsid w:val="00F108D1"/>
    <w:rsid w:val="00F10B30"/>
    <w:rsid w:val="00F10B46"/>
    <w:rsid w:val="00F1113E"/>
    <w:rsid w:val="00F11348"/>
    <w:rsid w:val="00F11BB2"/>
    <w:rsid w:val="00F124ED"/>
    <w:rsid w:val="00F12987"/>
    <w:rsid w:val="00F129F5"/>
    <w:rsid w:val="00F12DDC"/>
    <w:rsid w:val="00F12E7B"/>
    <w:rsid w:val="00F138F1"/>
    <w:rsid w:val="00F13B0E"/>
    <w:rsid w:val="00F13B1A"/>
    <w:rsid w:val="00F1441E"/>
    <w:rsid w:val="00F14B55"/>
    <w:rsid w:val="00F14FF8"/>
    <w:rsid w:val="00F15D1A"/>
    <w:rsid w:val="00F15E90"/>
    <w:rsid w:val="00F16244"/>
    <w:rsid w:val="00F171A1"/>
    <w:rsid w:val="00F174EC"/>
    <w:rsid w:val="00F17871"/>
    <w:rsid w:val="00F17887"/>
    <w:rsid w:val="00F17B3F"/>
    <w:rsid w:val="00F2005C"/>
    <w:rsid w:val="00F209ED"/>
    <w:rsid w:val="00F21470"/>
    <w:rsid w:val="00F2164A"/>
    <w:rsid w:val="00F2232F"/>
    <w:rsid w:val="00F22F1E"/>
    <w:rsid w:val="00F231FE"/>
    <w:rsid w:val="00F233BB"/>
    <w:rsid w:val="00F24B8C"/>
    <w:rsid w:val="00F258D9"/>
    <w:rsid w:val="00F25B0C"/>
    <w:rsid w:val="00F25B25"/>
    <w:rsid w:val="00F25BE8"/>
    <w:rsid w:val="00F25C65"/>
    <w:rsid w:val="00F26B11"/>
    <w:rsid w:val="00F26B2E"/>
    <w:rsid w:val="00F26B63"/>
    <w:rsid w:val="00F26BDD"/>
    <w:rsid w:val="00F27552"/>
    <w:rsid w:val="00F27A9E"/>
    <w:rsid w:val="00F31719"/>
    <w:rsid w:val="00F31E03"/>
    <w:rsid w:val="00F3231E"/>
    <w:rsid w:val="00F32945"/>
    <w:rsid w:val="00F32A17"/>
    <w:rsid w:val="00F32BEF"/>
    <w:rsid w:val="00F32DDA"/>
    <w:rsid w:val="00F336AA"/>
    <w:rsid w:val="00F3373A"/>
    <w:rsid w:val="00F33AD0"/>
    <w:rsid w:val="00F33DEE"/>
    <w:rsid w:val="00F34049"/>
    <w:rsid w:val="00F34519"/>
    <w:rsid w:val="00F34FB4"/>
    <w:rsid w:val="00F360DB"/>
    <w:rsid w:val="00F36720"/>
    <w:rsid w:val="00F3713F"/>
    <w:rsid w:val="00F374C7"/>
    <w:rsid w:val="00F37646"/>
    <w:rsid w:val="00F37884"/>
    <w:rsid w:val="00F37B1E"/>
    <w:rsid w:val="00F37B65"/>
    <w:rsid w:val="00F4058F"/>
    <w:rsid w:val="00F40E3F"/>
    <w:rsid w:val="00F40FCC"/>
    <w:rsid w:val="00F412E8"/>
    <w:rsid w:val="00F416ED"/>
    <w:rsid w:val="00F41D6D"/>
    <w:rsid w:val="00F41EA2"/>
    <w:rsid w:val="00F420B9"/>
    <w:rsid w:val="00F424DC"/>
    <w:rsid w:val="00F42516"/>
    <w:rsid w:val="00F42570"/>
    <w:rsid w:val="00F43095"/>
    <w:rsid w:val="00F448C7"/>
    <w:rsid w:val="00F452DA"/>
    <w:rsid w:val="00F453FB"/>
    <w:rsid w:val="00F45664"/>
    <w:rsid w:val="00F45B8B"/>
    <w:rsid w:val="00F46A27"/>
    <w:rsid w:val="00F46A4D"/>
    <w:rsid w:val="00F46D59"/>
    <w:rsid w:val="00F47C0E"/>
    <w:rsid w:val="00F50657"/>
    <w:rsid w:val="00F516F0"/>
    <w:rsid w:val="00F521E4"/>
    <w:rsid w:val="00F535DE"/>
    <w:rsid w:val="00F537B9"/>
    <w:rsid w:val="00F538D7"/>
    <w:rsid w:val="00F53AAD"/>
    <w:rsid w:val="00F53D57"/>
    <w:rsid w:val="00F53E6F"/>
    <w:rsid w:val="00F53F85"/>
    <w:rsid w:val="00F54507"/>
    <w:rsid w:val="00F55B59"/>
    <w:rsid w:val="00F55F33"/>
    <w:rsid w:val="00F55F7A"/>
    <w:rsid w:val="00F56F57"/>
    <w:rsid w:val="00F5701A"/>
    <w:rsid w:val="00F60872"/>
    <w:rsid w:val="00F610B9"/>
    <w:rsid w:val="00F610C4"/>
    <w:rsid w:val="00F6261C"/>
    <w:rsid w:val="00F6272E"/>
    <w:rsid w:val="00F62C24"/>
    <w:rsid w:val="00F62C3F"/>
    <w:rsid w:val="00F62DE4"/>
    <w:rsid w:val="00F62E65"/>
    <w:rsid w:val="00F62FB1"/>
    <w:rsid w:val="00F632B6"/>
    <w:rsid w:val="00F635A5"/>
    <w:rsid w:val="00F636DA"/>
    <w:rsid w:val="00F648E6"/>
    <w:rsid w:val="00F64D59"/>
    <w:rsid w:val="00F660DA"/>
    <w:rsid w:val="00F66AD4"/>
    <w:rsid w:val="00F66C0A"/>
    <w:rsid w:val="00F67655"/>
    <w:rsid w:val="00F67748"/>
    <w:rsid w:val="00F6774C"/>
    <w:rsid w:val="00F679EA"/>
    <w:rsid w:val="00F67A54"/>
    <w:rsid w:val="00F67B4A"/>
    <w:rsid w:val="00F67C76"/>
    <w:rsid w:val="00F67E1E"/>
    <w:rsid w:val="00F70E0D"/>
    <w:rsid w:val="00F70EA3"/>
    <w:rsid w:val="00F71026"/>
    <w:rsid w:val="00F71180"/>
    <w:rsid w:val="00F71D0B"/>
    <w:rsid w:val="00F72B51"/>
    <w:rsid w:val="00F734B8"/>
    <w:rsid w:val="00F73A05"/>
    <w:rsid w:val="00F73DBD"/>
    <w:rsid w:val="00F74D4C"/>
    <w:rsid w:val="00F74DB1"/>
    <w:rsid w:val="00F765D7"/>
    <w:rsid w:val="00F76746"/>
    <w:rsid w:val="00F76A3A"/>
    <w:rsid w:val="00F76CC9"/>
    <w:rsid w:val="00F80088"/>
    <w:rsid w:val="00F80A8C"/>
    <w:rsid w:val="00F80FF5"/>
    <w:rsid w:val="00F81215"/>
    <w:rsid w:val="00F81281"/>
    <w:rsid w:val="00F81640"/>
    <w:rsid w:val="00F81656"/>
    <w:rsid w:val="00F81E5E"/>
    <w:rsid w:val="00F81F9F"/>
    <w:rsid w:val="00F82231"/>
    <w:rsid w:val="00F827D8"/>
    <w:rsid w:val="00F8385D"/>
    <w:rsid w:val="00F838E9"/>
    <w:rsid w:val="00F83E7C"/>
    <w:rsid w:val="00F844C2"/>
    <w:rsid w:val="00F84AF0"/>
    <w:rsid w:val="00F86B0E"/>
    <w:rsid w:val="00F86CDC"/>
    <w:rsid w:val="00F879D1"/>
    <w:rsid w:val="00F87AFE"/>
    <w:rsid w:val="00F87D71"/>
    <w:rsid w:val="00F901FF"/>
    <w:rsid w:val="00F905A9"/>
    <w:rsid w:val="00F9061C"/>
    <w:rsid w:val="00F90809"/>
    <w:rsid w:val="00F90D2F"/>
    <w:rsid w:val="00F90E4F"/>
    <w:rsid w:val="00F91147"/>
    <w:rsid w:val="00F91DC9"/>
    <w:rsid w:val="00F9279E"/>
    <w:rsid w:val="00F927CC"/>
    <w:rsid w:val="00F92E61"/>
    <w:rsid w:val="00F93226"/>
    <w:rsid w:val="00F936DB"/>
    <w:rsid w:val="00F9394A"/>
    <w:rsid w:val="00F93BF7"/>
    <w:rsid w:val="00F94FE4"/>
    <w:rsid w:val="00F95FA0"/>
    <w:rsid w:val="00F96973"/>
    <w:rsid w:val="00F96C3A"/>
    <w:rsid w:val="00F972EB"/>
    <w:rsid w:val="00F97525"/>
    <w:rsid w:val="00F97AA7"/>
    <w:rsid w:val="00F97B2F"/>
    <w:rsid w:val="00FA06BA"/>
    <w:rsid w:val="00FA0A9E"/>
    <w:rsid w:val="00FA1369"/>
    <w:rsid w:val="00FA14D8"/>
    <w:rsid w:val="00FA1738"/>
    <w:rsid w:val="00FA1AE1"/>
    <w:rsid w:val="00FA1C94"/>
    <w:rsid w:val="00FA22F3"/>
    <w:rsid w:val="00FA2454"/>
    <w:rsid w:val="00FA3232"/>
    <w:rsid w:val="00FA3275"/>
    <w:rsid w:val="00FA32BB"/>
    <w:rsid w:val="00FA3C75"/>
    <w:rsid w:val="00FA3D72"/>
    <w:rsid w:val="00FA416D"/>
    <w:rsid w:val="00FA43D2"/>
    <w:rsid w:val="00FA4BAC"/>
    <w:rsid w:val="00FA51A4"/>
    <w:rsid w:val="00FA54F9"/>
    <w:rsid w:val="00FA560C"/>
    <w:rsid w:val="00FA5781"/>
    <w:rsid w:val="00FA5A5B"/>
    <w:rsid w:val="00FA6434"/>
    <w:rsid w:val="00FA7CA0"/>
    <w:rsid w:val="00FB0362"/>
    <w:rsid w:val="00FB06F7"/>
    <w:rsid w:val="00FB0895"/>
    <w:rsid w:val="00FB09A2"/>
    <w:rsid w:val="00FB10CB"/>
    <w:rsid w:val="00FB1229"/>
    <w:rsid w:val="00FB19BB"/>
    <w:rsid w:val="00FB232B"/>
    <w:rsid w:val="00FB3030"/>
    <w:rsid w:val="00FB3146"/>
    <w:rsid w:val="00FB367F"/>
    <w:rsid w:val="00FB38C6"/>
    <w:rsid w:val="00FB42AC"/>
    <w:rsid w:val="00FB48BD"/>
    <w:rsid w:val="00FB549A"/>
    <w:rsid w:val="00FB56E0"/>
    <w:rsid w:val="00FB5A69"/>
    <w:rsid w:val="00FB5CA7"/>
    <w:rsid w:val="00FB5FDD"/>
    <w:rsid w:val="00FB60BB"/>
    <w:rsid w:val="00FB655C"/>
    <w:rsid w:val="00FB6673"/>
    <w:rsid w:val="00FB6768"/>
    <w:rsid w:val="00FB6930"/>
    <w:rsid w:val="00FB758C"/>
    <w:rsid w:val="00FB7AA9"/>
    <w:rsid w:val="00FC0C09"/>
    <w:rsid w:val="00FC1FE8"/>
    <w:rsid w:val="00FC2234"/>
    <w:rsid w:val="00FC3DAD"/>
    <w:rsid w:val="00FC4D1C"/>
    <w:rsid w:val="00FC5009"/>
    <w:rsid w:val="00FC6347"/>
    <w:rsid w:val="00FC6C6F"/>
    <w:rsid w:val="00FC6DAF"/>
    <w:rsid w:val="00FC6E6F"/>
    <w:rsid w:val="00FC704A"/>
    <w:rsid w:val="00FC78B7"/>
    <w:rsid w:val="00FC7A92"/>
    <w:rsid w:val="00FC7D5B"/>
    <w:rsid w:val="00FD0627"/>
    <w:rsid w:val="00FD0826"/>
    <w:rsid w:val="00FD144C"/>
    <w:rsid w:val="00FD1506"/>
    <w:rsid w:val="00FD31E1"/>
    <w:rsid w:val="00FD371A"/>
    <w:rsid w:val="00FD381A"/>
    <w:rsid w:val="00FD39CA"/>
    <w:rsid w:val="00FD4323"/>
    <w:rsid w:val="00FD491E"/>
    <w:rsid w:val="00FD54C0"/>
    <w:rsid w:val="00FD5532"/>
    <w:rsid w:val="00FD579B"/>
    <w:rsid w:val="00FD695F"/>
    <w:rsid w:val="00FD6B53"/>
    <w:rsid w:val="00FD6BB1"/>
    <w:rsid w:val="00FD720B"/>
    <w:rsid w:val="00FD7328"/>
    <w:rsid w:val="00FD776B"/>
    <w:rsid w:val="00FD7963"/>
    <w:rsid w:val="00FD7FAF"/>
    <w:rsid w:val="00FE080A"/>
    <w:rsid w:val="00FE173D"/>
    <w:rsid w:val="00FE1F26"/>
    <w:rsid w:val="00FE2208"/>
    <w:rsid w:val="00FE2797"/>
    <w:rsid w:val="00FE33DC"/>
    <w:rsid w:val="00FE3544"/>
    <w:rsid w:val="00FE3C61"/>
    <w:rsid w:val="00FE3CAF"/>
    <w:rsid w:val="00FE4360"/>
    <w:rsid w:val="00FE4722"/>
    <w:rsid w:val="00FE4A10"/>
    <w:rsid w:val="00FE4BD9"/>
    <w:rsid w:val="00FE5315"/>
    <w:rsid w:val="00FE560E"/>
    <w:rsid w:val="00FE5F6D"/>
    <w:rsid w:val="00FE6024"/>
    <w:rsid w:val="00FE65E9"/>
    <w:rsid w:val="00FE6E90"/>
    <w:rsid w:val="00FE795F"/>
    <w:rsid w:val="00FE7D44"/>
    <w:rsid w:val="00FE7F67"/>
    <w:rsid w:val="00FF0C6F"/>
    <w:rsid w:val="00FF0D4B"/>
    <w:rsid w:val="00FF0EBB"/>
    <w:rsid w:val="00FF1B20"/>
    <w:rsid w:val="00FF2467"/>
    <w:rsid w:val="00FF323C"/>
    <w:rsid w:val="00FF3859"/>
    <w:rsid w:val="00FF3BA0"/>
    <w:rsid w:val="00FF5740"/>
    <w:rsid w:val="00FF59E3"/>
    <w:rsid w:val="00FF677A"/>
    <w:rsid w:val="00FF6B9E"/>
    <w:rsid w:val="00FF7166"/>
    <w:rsid w:val="00FF74A3"/>
    <w:rsid w:val="06B612D6"/>
    <w:rsid w:val="23D22B9B"/>
    <w:rsid w:val="2A93747C"/>
    <w:rsid w:val="3E8F3BE6"/>
    <w:rsid w:val="70CB3EB8"/>
    <w:rsid w:val="799A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character" w:customStyle="1" w:styleId="10">
    <w:name w:val="标题 5 字符"/>
    <w:basedOn w:val="8"/>
    <w:link w:val="2"/>
    <w:qFormat/>
    <w:uiPriority w:val="9"/>
    <w:rPr>
      <w:rFonts w:ascii="宋体" w:hAnsi="宋体" w:eastAsia="宋体" w:cs="宋体"/>
      <w:b/>
      <w:bCs/>
      <w:kern w:val="0"/>
      <w:sz w:val="20"/>
      <w:szCs w:val="20"/>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DBE6-9789-4338-9D67-24E346BC68D6}">
  <ds:schemaRefs/>
</ds:datastoreItem>
</file>

<file path=customXml/itemProps3.xml><?xml version="1.0" encoding="utf-8"?>
<ds:datastoreItem xmlns:ds="http://schemas.openxmlformats.org/officeDocument/2006/customXml" ds:itemID="{DC058C99-3311-46C4-B6B1-35C8E495C698}">
  <ds:schemaRefs/>
</ds:datastoreItem>
</file>

<file path=customXml/itemProps4.xml><?xml version="1.0" encoding="utf-8"?>
<ds:datastoreItem xmlns:ds="http://schemas.openxmlformats.org/officeDocument/2006/customXml" ds:itemID="{B75698F0-1084-4957-8177-1AEB47745C5D}">
  <ds:schemaRefs/>
</ds:datastoreItem>
</file>

<file path=docProps/app.xml><?xml version="1.0" encoding="utf-8"?>
<Properties xmlns="http://schemas.openxmlformats.org/officeDocument/2006/extended-properties" xmlns:vt="http://schemas.openxmlformats.org/officeDocument/2006/docPropsVTypes">
  <Template>Normal</Template>
  <Pages>15</Pages>
  <Words>3416</Words>
  <Characters>3520</Characters>
  <Lines>251</Lines>
  <Paragraphs>315</Paragraphs>
  <TotalTime>5</TotalTime>
  <ScaleCrop>false</ScaleCrop>
  <LinksUpToDate>false</LinksUpToDate>
  <CharactersWithSpaces>6621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2026-01-12T07:41:00Z</dcterms:created>
  <dc:creator>钟伟潮</dc:creator>
  <cp:lastModifiedBy>Administrator</cp:lastModifiedBy>
  <cp:lastPrinted>2019-08-27T02:18:00Z</cp:lastPrinted>
  <dcterms:modified xsi:type="dcterms:W3CDTF">2026-01-28T01:44:54Z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AE5BF415F3ED47A18CD93E1C7703E133</vt:lpwstr>
  </property>
</Properties>
</file>