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B724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附件1：</w:t>
      </w:r>
    </w:p>
    <w:p w14:paraId="2177E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  <w:t>惠州市中大惠亚医院工会</w:t>
      </w:r>
    </w:p>
    <w:p w14:paraId="768F8F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  <w:t>2026年元宵游园活动承办服务</w:t>
      </w:r>
    </w:p>
    <w:p w14:paraId="1CD39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/>
        <w:jc w:val="center"/>
        <w:textAlignment w:val="auto"/>
        <w:rPr>
          <w:rFonts w:hint="default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napToGrid/>
          <w:color w:val="auto"/>
          <w:sz w:val="44"/>
          <w:szCs w:val="44"/>
          <w:lang w:val="en-US" w:eastAsia="zh-CN"/>
        </w:rPr>
        <w:t>采购项目需求书</w:t>
      </w:r>
    </w:p>
    <w:p w14:paraId="4BC677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 w:cs="Times New Roman"/>
          <w:b w:val="0"/>
          <w:color w:val="000000"/>
          <w:kern w:val="0"/>
          <w:sz w:val="32"/>
          <w:highlight w:val="none"/>
          <w:lang w:val="en-US" w:eastAsia="zh-CN"/>
        </w:rPr>
      </w:pPr>
    </w:p>
    <w:p w14:paraId="03DFCD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惠州市中大惠亚医院工会计划于202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6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年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元宵前夕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举办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元宵游园活动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，现拟对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惠州市中大惠亚医院工会2026年元宵游园活动承办服务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项目进行采购，以下是项目需求书：</w:t>
      </w:r>
    </w:p>
    <w:p w14:paraId="600436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黑体"/>
          <w:color w:val="000000"/>
          <w:sz w:val="32"/>
          <w:highlight w:val="none"/>
          <w:lang w:eastAsia="zh-CN"/>
        </w:rPr>
      </w:pPr>
      <w:r>
        <w:rPr>
          <w:rFonts w:hint="eastAsia" w:eastAsia="黑体" w:cs="Times New Roman"/>
          <w:color w:val="000000"/>
          <w:kern w:val="2"/>
          <w:sz w:val="32"/>
          <w:lang w:val="en-US" w:eastAsia="zh-CN"/>
        </w:rPr>
        <w:t>一、</w:t>
      </w:r>
      <w:r>
        <w:rPr>
          <w:rFonts w:hint="eastAsia" w:eastAsia="黑体"/>
          <w:color w:val="000000"/>
          <w:sz w:val="32"/>
          <w:highlight w:val="none"/>
          <w:lang w:eastAsia="zh-CN"/>
        </w:rPr>
        <w:t>活动时间</w:t>
      </w:r>
    </w:p>
    <w:p w14:paraId="22A3BD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2026年3月3日下午（待定，视天气情况调整）</w:t>
      </w:r>
    </w:p>
    <w:p w14:paraId="4F1998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黑体" w:cs="Times New Roman"/>
          <w:color w:val="000000"/>
          <w:kern w:val="2"/>
          <w:sz w:val="32"/>
          <w:lang w:val="en-US" w:eastAsia="zh-CN"/>
        </w:rPr>
        <w:t>二、总体需求</w:t>
      </w:r>
    </w:p>
    <w:p w14:paraId="5DCA11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负责整个游园活动的方案策划、道具准备、现场执行等工作，须提供《惠州市中大惠亚医院工会2026年元宵游园活动承办服务整体方案》，包括但不仅限于：</w:t>
      </w:r>
    </w:p>
    <w:p w14:paraId="14A16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1.活动主题；</w:t>
      </w:r>
    </w:p>
    <w:p w14:paraId="235404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2.活动时间、地点；</w:t>
      </w:r>
    </w:p>
    <w:p w14:paraId="50C6E2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3.活动报名参与方式；</w:t>
      </w:r>
    </w:p>
    <w:p w14:paraId="7998EA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4.活动流程；</w:t>
      </w:r>
    </w:p>
    <w:p w14:paraId="7CD99A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5.活动设计方案；</w:t>
      </w:r>
    </w:p>
    <w:p w14:paraId="08549D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6.活动现场执行方案；</w:t>
      </w:r>
    </w:p>
    <w:p w14:paraId="302354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7.活动经费预算。</w:t>
      </w:r>
    </w:p>
    <w:p w14:paraId="3F3FE6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黑体" w:cs="Times New Roman"/>
          <w:color w:val="000000"/>
          <w:kern w:val="2"/>
          <w:sz w:val="32"/>
          <w:lang w:val="en-US" w:eastAsia="zh-CN"/>
        </w:rPr>
      </w:pPr>
      <w:r>
        <w:rPr>
          <w:rFonts w:hint="eastAsia" w:eastAsia="黑体" w:cs="Times New Roman"/>
          <w:color w:val="000000"/>
          <w:kern w:val="2"/>
          <w:sz w:val="32"/>
          <w:lang w:val="en-US" w:eastAsia="zh-CN"/>
        </w:rPr>
        <w:t>三、方案具体需求</w:t>
      </w:r>
    </w:p>
    <w:p w14:paraId="60CD9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1.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活动主题：马跃新程迎元宵，医心同行庆团圆</w:t>
      </w:r>
    </w:p>
    <w:p w14:paraId="085978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活动标语：马踏春来，医路安康</w:t>
      </w:r>
    </w:p>
    <w:p w14:paraId="525CE4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2.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活动时间：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2026年3月3日下午</w:t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（待定，视天气情况调整）</w:t>
      </w:r>
    </w:p>
    <w:p w14:paraId="6EBF6A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960" w:firstLineChars="3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活动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  <w:t>地点：</w:t>
      </w: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医院高压氧治疗中心花园或一期篮球场（须附场地规划图）</w:t>
      </w:r>
    </w:p>
    <w:p w14:paraId="200629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 w:cs="Times New Roman"/>
          <w:color w:val="000000"/>
          <w:kern w:val="2"/>
          <w:sz w:val="32"/>
          <w:highlight w:val="none"/>
          <w:lang w:val="en-US" w:eastAsia="zh-CN"/>
        </w:rPr>
        <w:t>3.活动报名参与方式：二维码报名，院方协助</w:t>
      </w:r>
    </w:p>
    <w:p w14:paraId="134582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4.活动流程：</w:t>
      </w:r>
    </w:p>
    <w:p w14:paraId="7B360F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（1）活动签到：扫码签到领取集章卡</w:t>
      </w:r>
    </w:p>
    <w:p w14:paraId="254675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（2）游戏环节：</w:t>
      </w:r>
    </w:p>
    <w:p w14:paraId="120C94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42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226060</wp:posOffset>
            </wp:positionH>
            <wp:positionV relativeFrom="page">
              <wp:posOffset>6050280</wp:posOffset>
            </wp:positionV>
            <wp:extent cx="5084445" cy="2884170"/>
            <wp:effectExtent l="0" t="0" r="5715" b="1143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①宵灯猜谜规则：摊位悬挂灯谜卡片300条，参与者随机选取1条灯谜，到工作人员处核对答案，每位参与者限猜1条，猜对即可获得印章1枚。</w:t>
      </w:r>
    </w:p>
    <w:p w14:paraId="47BEB5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jc w:val="center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（“宵灯猜谜”游戏板示意图）</w:t>
      </w:r>
      <w:bookmarkStart w:id="0" w:name="_GoBack"/>
      <w:bookmarkEnd w:id="0"/>
    </w:p>
    <w:p w14:paraId="1AE862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②骏马套圈规则：参与者站在指定线外，领取3个套圈，有3次套圈机会，用套圈套取摊位前方马年主题形象立牌，套中任意1个即可获得印章1枚。</w:t>
      </w:r>
    </w:p>
    <w:p w14:paraId="30BE21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420" w:firstLineChars="200"/>
        <w:jc w:val="center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140970</wp:posOffset>
            </wp:positionV>
            <wp:extent cx="2820670" cy="2525395"/>
            <wp:effectExtent l="0" t="0" r="13970" b="444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（“骏马套圈”游戏板示意图）</w:t>
      </w:r>
    </w:p>
    <w:p w14:paraId="4F7676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③汤圆滚滚规则：参与者站在指定线外，领取3个球，有3次投掷机会，将球投掷至游戏装置顶端，球顺着柱子间随机滚动下落，落入“通关”格子即挑战成功获得印章1枚。</w:t>
      </w:r>
    </w:p>
    <w:p w14:paraId="1643BD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420" w:firstLineChars="200"/>
        <w:jc w:val="center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1429385</wp:posOffset>
            </wp:positionH>
            <wp:positionV relativeFrom="page">
              <wp:posOffset>6543675</wp:posOffset>
            </wp:positionV>
            <wp:extent cx="3033395" cy="2339340"/>
            <wp:effectExtent l="0" t="0" r="14605" b="762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（“汤圆滚滚”游戏板示意图）</w:t>
      </w:r>
    </w:p>
    <w:p w14:paraId="4F3072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 xml:space="preserve">④福马夹宵规则：参与者站在指定区域，1 分钟内用镊子将玻璃珠夹入马形托盘，夹满 3 颗即得奖，即挑战成功获得印章1枚。 </w:t>
      </w:r>
    </w:p>
    <w:p w14:paraId="2F010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⑤祥马投宵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1132840</wp:posOffset>
            </wp:positionV>
            <wp:extent cx="2445385" cy="2096135"/>
            <wp:effectExtent l="0" t="0" r="8255" b="6985"/>
            <wp:wrapTopAndBottom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 xml:space="preserve">规则：参与者站在指定区，领取3个球，有3次投掷机会，将球投入游戏背景墙上粘贴的杯子中即挑战成功获得印章1枚。 </w:t>
      </w:r>
    </w:p>
    <w:p w14:paraId="3092CD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jc w:val="center"/>
        <w:textAlignment w:val="auto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（“祥马投宵”游戏板示意图）</w:t>
      </w:r>
    </w:p>
    <w:p w14:paraId="515483D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通关规则：5项游戏过关3项（集章卡获得3枚印章）即为通关。</w:t>
      </w:r>
    </w:p>
    <w:p w14:paraId="17C9306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领取纪念品：凭通关集章卡（获得3枚印章）兑换纪念品。</w:t>
      </w:r>
    </w:p>
    <w:p w14:paraId="7995EC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（5）茶歇：活动现场提供点心及饮品，每人一份打包装盒，每份含4种甜品及1瓶饮料，凭集章卡每人可领取一份，领取后在相应处盖章已领取，不可重复领取。</w:t>
      </w:r>
    </w:p>
    <w:p w14:paraId="415C7B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5.活动设计</w:t>
      </w:r>
    </w:p>
    <w:p w14:paraId="01EB1F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须提供含主题背景板、活动流程介绍板、游戏规则介绍板、游园会集章卡、游戏道具、通关纪念品、茶歇等物料设计图或实物图</w:t>
      </w:r>
    </w:p>
    <w:p w14:paraId="081478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6.活动现场执行方案</w:t>
      </w:r>
    </w:p>
    <w:p w14:paraId="7B23FD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含灯光、音响、影像（活动全程精彩镜头抓拍并制作1分钟宣传报道视频），以及提供工作人员负责现场运输物资、搬运道具、场地布置、活动执行、制定突发事件应急预案、活动结束清理现场等，工作人员劳务费支付标准按《广东省基层工会经费收支管理实施细则》规定每半天不超过100元/人。</w:t>
      </w:r>
    </w:p>
    <w:p w14:paraId="5CDCA5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7.活动经费预算</w:t>
      </w:r>
    </w:p>
    <w:p w14:paraId="465BCD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 xml:space="preserve">    含活动所用到的所有物料、人力、设计等一切费用预算明细表。</w:t>
      </w:r>
    </w:p>
    <w:p w14:paraId="57D0C8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</w:pPr>
      <w:r>
        <w:rPr>
          <w:rFonts w:hint="eastAsia" w:eastAsia="仿宋_GB2312"/>
          <w:color w:val="000000"/>
          <w:kern w:val="2"/>
          <w:sz w:val="32"/>
          <w:highlight w:val="none"/>
          <w:lang w:val="en-US" w:eastAsia="zh-CN"/>
        </w:rPr>
        <w:t>8.需求项目及具体要求</w:t>
      </w:r>
    </w:p>
    <w:tbl>
      <w:tblPr>
        <w:tblStyle w:val="6"/>
        <w:tblW w:w="10405" w:type="dxa"/>
        <w:tblInd w:w="-8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8"/>
        <w:gridCol w:w="1971"/>
        <w:gridCol w:w="5774"/>
        <w:gridCol w:w="1019"/>
        <w:gridCol w:w="833"/>
      </w:tblGrid>
      <w:tr w14:paraId="6C0E9E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4F8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FCD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需求项目</w:t>
            </w: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39D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详细描述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292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4CC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</w:tr>
      <w:tr w14:paraId="7535C3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A80704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311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主题背景板</w:t>
            </w: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6C1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5*3m，黑底喷绘+桁架，包安装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AEF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17F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</w:tr>
      <w:tr w14:paraId="27C72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DE008D">
            <w:pPr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2</w:t>
            </w:r>
          </w:p>
        </w:tc>
        <w:tc>
          <w:tcPr>
            <w:tcW w:w="1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7B8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游戏装置板</w:t>
            </w: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A75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宵灯猜谜和福马夹宵主板3*3m，kt板+桁架，包安装；</w:t>
            </w:r>
          </w:p>
          <w:p w14:paraId="7F7B1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其余游戏主板均3*3m，黑底喷绘+桁架，包安装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9FD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5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F03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</w:tr>
      <w:tr w14:paraId="528A44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E68899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3</w:t>
            </w:r>
          </w:p>
        </w:tc>
        <w:tc>
          <w:tcPr>
            <w:tcW w:w="19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C50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  <w:t>租用</w:t>
            </w:r>
          </w:p>
          <w:p w14:paraId="1A20D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  <w:t>游戏道具</w:t>
            </w: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C63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宵灯猜谜：灯谜卡+线300套，印章2枚等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E25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1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68C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  <w:t>套</w:t>
            </w:r>
          </w:p>
        </w:tc>
      </w:tr>
      <w:tr w14:paraId="4EBBC4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25AE4E">
            <w:pPr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4</w:t>
            </w:r>
          </w:p>
        </w:tc>
        <w:tc>
          <w:tcPr>
            <w:tcW w:w="19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4AC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</w:pP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D2B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骏马套圈：套圈6个，印章1枚等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0B6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1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726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  <w:t>套</w:t>
            </w:r>
          </w:p>
        </w:tc>
      </w:tr>
      <w:tr w14:paraId="6FC034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8B7CFD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5</w:t>
            </w:r>
          </w:p>
        </w:tc>
        <w:tc>
          <w:tcPr>
            <w:tcW w:w="19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6AA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</w:pP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10C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汤圆滚滚：彩球若干，印章1枚等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8E6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1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B22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  <w:t>套</w:t>
            </w:r>
          </w:p>
        </w:tc>
      </w:tr>
      <w:tr w14:paraId="1E8D7A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CC5251">
            <w:pPr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6</w:t>
            </w:r>
          </w:p>
        </w:tc>
        <w:tc>
          <w:tcPr>
            <w:tcW w:w="19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3B6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</w:pP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62A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福马夹宵：玻璃珠若干，镊子2个，马形托盘2个，计时器2个，印章2枚等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5EC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1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596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  <w:t>套</w:t>
            </w:r>
          </w:p>
        </w:tc>
      </w:tr>
      <w:tr w14:paraId="24C6C2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503A57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7</w:t>
            </w:r>
          </w:p>
        </w:tc>
        <w:tc>
          <w:tcPr>
            <w:tcW w:w="19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D99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</w:pP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25A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祥马投宵：彩色球若干，彩色杯子若干，印章1枚等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4F9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1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AF4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  <w:t>套</w:t>
            </w:r>
          </w:p>
        </w:tc>
      </w:tr>
      <w:tr w14:paraId="5CC903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826091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8</w:t>
            </w:r>
          </w:p>
        </w:tc>
        <w:tc>
          <w:tcPr>
            <w:tcW w:w="1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408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儿童手工</w:t>
            </w: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CA3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不织布、彩绘石膏、扭扭棒手工材料包各100份，变形拼装玩具100份，含儿童桌椅及桌布若干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331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400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977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1415C0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1A1625">
            <w:pPr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  <w:t>9</w:t>
            </w:r>
          </w:p>
        </w:tc>
        <w:tc>
          <w:tcPr>
            <w:tcW w:w="1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5A9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游园集章卡</w:t>
            </w: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7E3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10*5cm，含医院logo及活动主题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5A8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600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C77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张</w:t>
            </w:r>
          </w:p>
        </w:tc>
      </w:tr>
      <w:tr w14:paraId="28D903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0A25DD">
            <w:pPr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10</w:t>
            </w:r>
          </w:p>
        </w:tc>
        <w:tc>
          <w:tcPr>
            <w:tcW w:w="1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124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游戏规则牌</w:t>
            </w: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CBE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60*90cm，Kt板+架子，包安装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F5E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4FE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</w:tr>
      <w:tr w14:paraId="0F1FDC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F16F13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11</w:t>
            </w:r>
          </w:p>
        </w:tc>
        <w:tc>
          <w:tcPr>
            <w:tcW w:w="1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F60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签到处牌</w:t>
            </w: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175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60*90cm，Kt板+架子，包安装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2AD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E11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</w:tr>
      <w:tr w14:paraId="6DAC36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1A0725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12</w:t>
            </w:r>
          </w:p>
        </w:tc>
        <w:tc>
          <w:tcPr>
            <w:tcW w:w="1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7E2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礼品兑换处牌</w:t>
            </w: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FF5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60*90cm，Kt板+架子，包安装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C19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137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</w:tr>
      <w:tr w14:paraId="3563B0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8A4B43">
            <w:pPr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13</w:t>
            </w:r>
          </w:p>
        </w:tc>
        <w:tc>
          <w:tcPr>
            <w:tcW w:w="1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7BB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租用音响设备</w:t>
            </w: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345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含话筒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64C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898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</w:tc>
      </w:tr>
      <w:tr w14:paraId="47B121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5868B7">
            <w:pPr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14</w:t>
            </w:r>
          </w:p>
        </w:tc>
        <w:tc>
          <w:tcPr>
            <w:tcW w:w="1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AD7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茶歇物资</w:t>
            </w: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C42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每份含4种甜品和1瓶饮料，打包装盒，市值</w:t>
            </w: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不低于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20元/人/份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67D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600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9DE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16A4B2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968643">
            <w:pPr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15</w:t>
            </w:r>
          </w:p>
        </w:tc>
        <w:tc>
          <w:tcPr>
            <w:tcW w:w="1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0F1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纪念品</w:t>
            </w: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53C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每份含产品种类不少于3种，帆布袋或毛毡包外包装，</w:t>
            </w:r>
            <w:r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市值不低于40元/份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268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600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C3B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份</w:t>
            </w:r>
          </w:p>
        </w:tc>
      </w:tr>
      <w:tr w14:paraId="1734D0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7C316B">
            <w:pPr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16</w:t>
            </w:r>
          </w:p>
        </w:tc>
        <w:tc>
          <w:tcPr>
            <w:tcW w:w="1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BF4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驻场工作人员</w:t>
            </w: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34DF33"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负责运输物资、搬运道具、场地布置、活动执行、清理撤场等，工作人员劳务费支付标准按《广东省基层工会经费收支管理实施细则》规定每半天不超过100元/人。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56A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3B9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人</w:t>
            </w:r>
          </w:p>
        </w:tc>
      </w:tr>
      <w:tr w14:paraId="48A269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BBFAAB">
            <w:pPr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>17</w:t>
            </w:r>
          </w:p>
        </w:tc>
        <w:tc>
          <w:tcPr>
            <w:tcW w:w="1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BAA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拍摄宣传</w:t>
            </w:r>
          </w:p>
        </w:tc>
        <w:tc>
          <w:tcPr>
            <w:tcW w:w="5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F18F38">
            <w:pPr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活动全程精彩镜头抓拍，并制作不少于1分钟宣传报道视频，价格不超过2300元。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855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824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项</w:t>
            </w:r>
          </w:p>
        </w:tc>
      </w:tr>
    </w:tbl>
    <w:p w14:paraId="7342B0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highlight w:val="none"/>
          <w:lang w:val="en-US" w:eastAsia="zh-CN"/>
        </w:rPr>
      </w:pPr>
    </w:p>
    <w:sectPr>
      <w:pgSz w:w="11906" w:h="16838"/>
      <w:pgMar w:top="2098" w:right="1797" w:bottom="215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A62E04C-67A6-4CC2-8651-379929AD91C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A73D20D5-4118-416C-B7BD-66355EFA1616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3EB26972-4111-48C8-A492-660A09E63C44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5F6D4C26-DEB8-4763-BA7B-7505A843B83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39C946"/>
    <w:multiLevelType w:val="singleLevel"/>
    <w:tmpl w:val="EF39C946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2MmY4NDUxMGRlODdhNDlmNzZjMTUzYThiYzJlNjUifQ=="/>
  </w:docVars>
  <w:rsids>
    <w:rsidRoot w:val="00000000"/>
    <w:rsid w:val="009D6961"/>
    <w:rsid w:val="00B52F97"/>
    <w:rsid w:val="00F9257D"/>
    <w:rsid w:val="012A6BDB"/>
    <w:rsid w:val="01402BF3"/>
    <w:rsid w:val="0168325F"/>
    <w:rsid w:val="01AA3955"/>
    <w:rsid w:val="01E71F25"/>
    <w:rsid w:val="0204567E"/>
    <w:rsid w:val="02300221"/>
    <w:rsid w:val="02902A6D"/>
    <w:rsid w:val="029D33DC"/>
    <w:rsid w:val="02BD0FEE"/>
    <w:rsid w:val="035F033E"/>
    <w:rsid w:val="03BB7FBE"/>
    <w:rsid w:val="03C2134C"/>
    <w:rsid w:val="05EB46CF"/>
    <w:rsid w:val="060317A8"/>
    <w:rsid w:val="06436553"/>
    <w:rsid w:val="066D1D8C"/>
    <w:rsid w:val="076B391B"/>
    <w:rsid w:val="07783EDF"/>
    <w:rsid w:val="09486C3F"/>
    <w:rsid w:val="099C263F"/>
    <w:rsid w:val="0A603AE7"/>
    <w:rsid w:val="0AD20F38"/>
    <w:rsid w:val="0B5A4560"/>
    <w:rsid w:val="0C122745"/>
    <w:rsid w:val="0D4829AA"/>
    <w:rsid w:val="0D741E4B"/>
    <w:rsid w:val="0DBF70D4"/>
    <w:rsid w:val="0E285928"/>
    <w:rsid w:val="0EA67501"/>
    <w:rsid w:val="0F7C2CF7"/>
    <w:rsid w:val="0F842885"/>
    <w:rsid w:val="0FCD3553"/>
    <w:rsid w:val="10923E54"/>
    <w:rsid w:val="10FB40F0"/>
    <w:rsid w:val="1114581B"/>
    <w:rsid w:val="11172AA1"/>
    <w:rsid w:val="11671785"/>
    <w:rsid w:val="11681ED6"/>
    <w:rsid w:val="118440E5"/>
    <w:rsid w:val="121C66B5"/>
    <w:rsid w:val="12E017EF"/>
    <w:rsid w:val="134F24D1"/>
    <w:rsid w:val="13872FA2"/>
    <w:rsid w:val="13BA5B9C"/>
    <w:rsid w:val="13BF31B2"/>
    <w:rsid w:val="144E4536"/>
    <w:rsid w:val="148B12E6"/>
    <w:rsid w:val="14CA0061"/>
    <w:rsid w:val="14D339D6"/>
    <w:rsid w:val="15274035"/>
    <w:rsid w:val="158E5532"/>
    <w:rsid w:val="162B4F07"/>
    <w:rsid w:val="16464112"/>
    <w:rsid w:val="17163A31"/>
    <w:rsid w:val="1740460A"/>
    <w:rsid w:val="178D1819"/>
    <w:rsid w:val="178E11F5"/>
    <w:rsid w:val="17CC40F0"/>
    <w:rsid w:val="17F3167D"/>
    <w:rsid w:val="180F65AD"/>
    <w:rsid w:val="182A2262"/>
    <w:rsid w:val="18AA4A69"/>
    <w:rsid w:val="1934019F"/>
    <w:rsid w:val="196576B2"/>
    <w:rsid w:val="1AA9696A"/>
    <w:rsid w:val="1B375D24"/>
    <w:rsid w:val="1BD619E1"/>
    <w:rsid w:val="1C676ADD"/>
    <w:rsid w:val="1CD00748"/>
    <w:rsid w:val="1D320E99"/>
    <w:rsid w:val="1D5F5A06"/>
    <w:rsid w:val="1DF71E13"/>
    <w:rsid w:val="1E7A0B02"/>
    <w:rsid w:val="1E7F3433"/>
    <w:rsid w:val="1EB015A7"/>
    <w:rsid w:val="1EBA1E90"/>
    <w:rsid w:val="1F460C2C"/>
    <w:rsid w:val="1F552C1D"/>
    <w:rsid w:val="20360CA0"/>
    <w:rsid w:val="203B1CD3"/>
    <w:rsid w:val="20A731AD"/>
    <w:rsid w:val="20DB1848"/>
    <w:rsid w:val="21091F11"/>
    <w:rsid w:val="210B3EDB"/>
    <w:rsid w:val="214E5B76"/>
    <w:rsid w:val="2197576F"/>
    <w:rsid w:val="21C97F47"/>
    <w:rsid w:val="22D10D3B"/>
    <w:rsid w:val="22FA1509"/>
    <w:rsid w:val="235C0A1E"/>
    <w:rsid w:val="23AD74CB"/>
    <w:rsid w:val="24175B9E"/>
    <w:rsid w:val="24275B83"/>
    <w:rsid w:val="24335835"/>
    <w:rsid w:val="24857A5D"/>
    <w:rsid w:val="24F904EE"/>
    <w:rsid w:val="25ED0053"/>
    <w:rsid w:val="26613C06"/>
    <w:rsid w:val="267A6EF7"/>
    <w:rsid w:val="26A86B9E"/>
    <w:rsid w:val="26B01030"/>
    <w:rsid w:val="26E50D2A"/>
    <w:rsid w:val="276C4FA7"/>
    <w:rsid w:val="277D0F63"/>
    <w:rsid w:val="27CA0535"/>
    <w:rsid w:val="280A3B62"/>
    <w:rsid w:val="282910EA"/>
    <w:rsid w:val="285C326E"/>
    <w:rsid w:val="28EC690F"/>
    <w:rsid w:val="28ED036A"/>
    <w:rsid w:val="2916341D"/>
    <w:rsid w:val="29194CBB"/>
    <w:rsid w:val="294873ED"/>
    <w:rsid w:val="2A7F56C6"/>
    <w:rsid w:val="2B8D1E0F"/>
    <w:rsid w:val="2B9E76FA"/>
    <w:rsid w:val="2BE37A15"/>
    <w:rsid w:val="2C3D6F12"/>
    <w:rsid w:val="2C885CCB"/>
    <w:rsid w:val="2CB52F4D"/>
    <w:rsid w:val="2D1265F1"/>
    <w:rsid w:val="2D6B7AAF"/>
    <w:rsid w:val="2D8079FF"/>
    <w:rsid w:val="2E9C2216"/>
    <w:rsid w:val="2F3E36CD"/>
    <w:rsid w:val="30201025"/>
    <w:rsid w:val="302F3016"/>
    <w:rsid w:val="314837E2"/>
    <w:rsid w:val="319B6BB5"/>
    <w:rsid w:val="321F5577"/>
    <w:rsid w:val="334E5EA9"/>
    <w:rsid w:val="33C76378"/>
    <w:rsid w:val="34CA155F"/>
    <w:rsid w:val="34D81ECE"/>
    <w:rsid w:val="38845CFA"/>
    <w:rsid w:val="39253208"/>
    <w:rsid w:val="3A147EB4"/>
    <w:rsid w:val="3A1F40FB"/>
    <w:rsid w:val="3BD12C12"/>
    <w:rsid w:val="3C964B49"/>
    <w:rsid w:val="3CBE7BFC"/>
    <w:rsid w:val="3CE065C5"/>
    <w:rsid w:val="3CE10AE4"/>
    <w:rsid w:val="3DC7000C"/>
    <w:rsid w:val="3EDF5107"/>
    <w:rsid w:val="3F7E7C4C"/>
    <w:rsid w:val="3FA60462"/>
    <w:rsid w:val="40322DDA"/>
    <w:rsid w:val="40ED6D01"/>
    <w:rsid w:val="411C0136"/>
    <w:rsid w:val="41393CF5"/>
    <w:rsid w:val="41594397"/>
    <w:rsid w:val="41795FF8"/>
    <w:rsid w:val="41DC654E"/>
    <w:rsid w:val="41F21B93"/>
    <w:rsid w:val="420C1086"/>
    <w:rsid w:val="42C43A92"/>
    <w:rsid w:val="42D27E3B"/>
    <w:rsid w:val="43134475"/>
    <w:rsid w:val="434626F9"/>
    <w:rsid w:val="43526340"/>
    <w:rsid w:val="43A22D45"/>
    <w:rsid w:val="43A4632A"/>
    <w:rsid w:val="43A53412"/>
    <w:rsid w:val="43E3619A"/>
    <w:rsid w:val="43E835B4"/>
    <w:rsid w:val="44641089"/>
    <w:rsid w:val="448646B2"/>
    <w:rsid w:val="45444DCB"/>
    <w:rsid w:val="454D5FC1"/>
    <w:rsid w:val="455530C7"/>
    <w:rsid w:val="455F7AA2"/>
    <w:rsid w:val="45B73545"/>
    <w:rsid w:val="46032B23"/>
    <w:rsid w:val="469814BD"/>
    <w:rsid w:val="46BA4DE7"/>
    <w:rsid w:val="46DC75FC"/>
    <w:rsid w:val="474927B8"/>
    <w:rsid w:val="47775577"/>
    <w:rsid w:val="47FE35A2"/>
    <w:rsid w:val="48237D4B"/>
    <w:rsid w:val="48294A41"/>
    <w:rsid w:val="483978C3"/>
    <w:rsid w:val="48C77E38"/>
    <w:rsid w:val="493328DA"/>
    <w:rsid w:val="49544761"/>
    <w:rsid w:val="497A30FC"/>
    <w:rsid w:val="49E335D2"/>
    <w:rsid w:val="4A3634C7"/>
    <w:rsid w:val="4A7F4284"/>
    <w:rsid w:val="4A9C623E"/>
    <w:rsid w:val="4AFA62A3"/>
    <w:rsid w:val="4B0435C5"/>
    <w:rsid w:val="4B313C8F"/>
    <w:rsid w:val="4B5366E5"/>
    <w:rsid w:val="4B6B3FB9"/>
    <w:rsid w:val="4C3C2030"/>
    <w:rsid w:val="4C7D1FB5"/>
    <w:rsid w:val="4C9646F1"/>
    <w:rsid w:val="4CFA4749"/>
    <w:rsid w:val="4D112B33"/>
    <w:rsid w:val="4D5368C5"/>
    <w:rsid w:val="4DC951B1"/>
    <w:rsid w:val="4E30022D"/>
    <w:rsid w:val="4E724CEA"/>
    <w:rsid w:val="50616DC4"/>
    <w:rsid w:val="52A511EA"/>
    <w:rsid w:val="52CA29FF"/>
    <w:rsid w:val="537A4A16"/>
    <w:rsid w:val="53E2021C"/>
    <w:rsid w:val="54123280"/>
    <w:rsid w:val="5421391D"/>
    <w:rsid w:val="544E765F"/>
    <w:rsid w:val="5510614B"/>
    <w:rsid w:val="55124B31"/>
    <w:rsid w:val="558D41B7"/>
    <w:rsid w:val="55942D51"/>
    <w:rsid w:val="55E97640"/>
    <w:rsid w:val="56255FBF"/>
    <w:rsid w:val="56C500AD"/>
    <w:rsid w:val="56C80AC9"/>
    <w:rsid w:val="56CB31E9"/>
    <w:rsid w:val="56DC6D4A"/>
    <w:rsid w:val="578C0DF0"/>
    <w:rsid w:val="580224FA"/>
    <w:rsid w:val="58474AF1"/>
    <w:rsid w:val="586A066B"/>
    <w:rsid w:val="58DE0DD6"/>
    <w:rsid w:val="58E3361B"/>
    <w:rsid w:val="59D30900"/>
    <w:rsid w:val="5A316549"/>
    <w:rsid w:val="5B491854"/>
    <w:rsid w:val="5BBB1A7E"/>
    <w:rsid w:val="5D0377CF"/>
    <w:rsid w:val="5DE3475A"/>
    <w:rsid w:val="5E627981"/>
    <w:rsid w:val="5F0E693E"/>
    <w:rsid w:val="5F993E84"/>
    <w:rsid w:val="5FC44C79"/>
    <w:rsid w:val="601E27C7"/>
    <w:rsid w:val="60BF3DBF"/>
    <w:rsid w:val="611A7247"/>
    <w:rsid w:val="629767E0"/>
    <w:rsid w:val="6299063F"/>
    <w:rsid w:val="62A74155"/>
    <w:rsid w:val="62EC6F26"/>
    <w:rsid w:val="63187F6A"/>
    <w:rsid w:val="63671A75"/>
    <w:rsid w:val="639A01CB"/>
    <w:rsid w:val="64122457"/>
    <w:rsid w:val="64541E2E"/>
    <w:rsid w:val="64C336A2"/>
    <w:rsid w:val="64CC56C4"/>
    <w:rsid w:val="64E828D1"/>
    <w:rsid w:val="65151519"/>
    <w:rsid w:val="65D94E52"/>
    <w:rsid w:val="667473F9"/>
    <w:rsid w:val="6796351C"/>
    <w:rsid w:val="679F4002"/>
    <w:rsid w:val="68166C2B"/>
    <w:rsid w:val="688378C9"/>
    <w:rsid w:val="68EC771B"/>
    <w:rsid w:val="69CE5987"/>
    <w:rsid w:val="6A792065"/>
    <w:rsid w:val="6AA174BF"/>
    <w:rsid w:val="6AC57F77"/>
    <w:rsid w:val="6B581098"/>
    <w:rsid w:val="6B792DBC"/>
    <w:rsid w:val="6B9B0F84"/>
    <w:rsid w:val="6BD6020E"/>
    <w:rsid w:val="6BDD334B"/>
    <w:rsid w:val="6C354899"/>
    <w:rsid w:val="6CB467A2"/>
    <w:rsid w:val="6CFA1CDB"/>
    <w:rsid w:val="6D125276"/>
    <w:rsid w:val="6D9143ED"/>
    <w:rsid w:val="6E080A13"/>
    <w:rsid w:val="6E442095"/>
    <w:rsid w:val="6E851A78"/>
    <w:rsid w:val="6EB74327"/>
    <w:rsid w:val="6EF812D3"/>
    <w:rsid w:val="6F2E6B27"/>
    <w:rsid w:val="70D34D1C"/>
    <w:rsid w:val="70D424C2"/>
    <w:rsid w:val="71777D9E"/>
    <w:rsid w:val="734C0DB6"/>
    <w:rsid w:val="7375150F"/>
    <w:rsid w:val="738F5872"/>
    <w:rsid w:val="739A054F"/>
    <w:rsid w:val="73A6532A"/>
    <w:rsid w:val="73FC3205"/>
    <w:rsid w:val="74BB4445"/>
    <w:rsid w:val="74BE7A92"/>
    <w:rsid w:val="74CC21AE"/>
    <w:rsid w:val="7548217D"/>
    <w:rsid w:val="754B3A1B"/>
    <w:rsid w:val="758C6EDC"/>
    <w:rsid w:val="759B4CA8"/>
    <w:rsid w:val="75D43A11"/>
    <w:rsid w:val="76342701"/>
    <w:rsid w:val="7671125F"/>
    <w:rsid w:val="76C92E49"/>
    <w:rsid w:val="76EC46AE"/>
    <w:rsid w:val="76F36118"/>
    <w:rsid w:val="770E4D00"/>
    <w:rsid w:val="77671D37"/>
    <w:rsid w:val="78361C89"/>
    <w:rsid w:val="78AE505E"/>
    <w:rsid w:val="791B0989"/>
    <w:rsid w:val="79607369"/>
    <w:rsid w:val="79F176E3"/>
    <w:rsid w:val="7A4F7B0A"/>
    <w:rsid w:val="7A9D67A7"/>
    <w:rsid w:val="7AD4000F"/>
    <w:rsid w:val="7AFB559C"/>
    <w:rsid w:val="7B7A2964"/>
    <w:rsid w:val="7BFA3AA5"/>
    <w:rsid w:val="7CE54755"/>
    <w:rsid w:val="7D0708B7"/>
    <w:rsid w:val="7D4C0330"/>
    <w:rsid w:val="7DEB7B49"/>
    <w:rsid w:val="7E466647"/>
    <w:rsid w:val="7ED14F91"/>
    <w:rsid w:val="7F7D0C75"/>
    <w:rsid w:val="7FF8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qFormat/>
    <w:uiPriority w:val="0"/>
    <w:rPr>
      <w:b/>
    </w:rPr>
  </w:style>
  <w:style w:type="paragraph" w:customStyle="1" w:styleId="10">
    <w:name w:val="样式1"/>
    <w:basedOn w:val="11"/>
    <w:qFormat/>
    <w:uiPriority w:val="0"/>
  </w:style>
  <w:style w:type="paragraph" w:customStyle="1" w:styleId="11">
    <w:name w:val="正文1"/>
    <w:basedOn w:val="1"/>
    <w:qFormat/>
    <w:uiPriority w:val="99"/>
    <w:pPr>
      <w:ind w:firstLine="708" w:firstLineChars="236"/>
    </w:pPr>
    <w:rPr>
      <w:rFonts w:ascii="仿宋_GB2312" w:eastAsia="仿宋_GB2312" w:cs="仿宋_GB2312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1704</Words>
  <Characters>1809</Characters>
  <Lines>0</Lines>
  <Paragraphs>0</Paragraphs>
  <TotalTime>9</TotalTime>
  <ScaleCrop>false</ScaleCrop>
  <LinksUpToDate>false</LinksUpToDate>
  <CharactersWithSpaces>1818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李欣玮</cp:lastModifiedBy>
  <cp:lastPrinted>2026-01-27T08:26:00Z</cp:lastPrinted>
  <dcterms:modified xsi:type="dcterms:W3CDTF">2026-01-28T02:16:48Z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CC8A2BE01AAE488AAE945DC9C14B151F_13</vt:lpwstr>
  </property>
  <property fmtid="{D5CDD505-2E9C-101B-9397-08002B2CF9AE}" pid="4" name="KSOTemplateDocerSaveRecord">
    <vt:lpwstr>eyJoZGlkIjoiNWU2MmY4NDUxMGRlODdhNDlmNzZjMTUzYThiYzJlNjUiLCJ1c2VySWQiOiIyNTU4MTAwNjkifQ==</vt:lpwstr>
  </property>
</Properties>
</file>